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D7" w:rsidRPr="00532FA3" w:rsidRDefault="000A03D7" w:rsidP="00B83A4C">
      <w:pPr>
        <w:pStyle w:val="Heading1"/>
        <w:spacing w:after="360"/>
      </w:pPr>
      <w:bookmarkStart w:id="0" w:name="_GoBack"/>
      <w:bookmarkEnd w:id="0"/>
      <w:r>
        <w:t>FDIC Subcontractor Reporting System (SRS)</w:t>
      </w:r>
      <w:r w:rsidR="00532FA3">
        <w:t xml:space="preserve"> </w:t>
      </w:r>
      <w:r>
        <w:t>Prime Contractor User Guide</w:t>
      </w:r>
    </w:p>
    <w:p w:rsidR="00532FA3" w:rsidRPr="00F1577C" w:rsidRDefault="000A03D7" w:rsidP="00B83A4C">
      <w:pPr>
        <w:pStyle w:val="Heading2"/>
        <w:spacing w:after="480"/>
        <w:jc w:val="center"/>
        <w:rPr>
          <w:sz w:val="44"/>
          <w:szCs w:val="44"/>
          <w:u w:val="single"/>
        </w:rPr>
      </w:pPr>
      <w:r w:rsidRPr="00F1577C">
        <w:rPr>
          <w:sz w:val="44"/>
          <w:szCs w:val="44"/>
          <w:u w:val="single"/>
        </w:rPr>
        <w:t>Table of Contents</w:t>
      </w:r>
    </w:p>
    <w:sdt>
      <w:sdtPr>
        <w:rPr>
          <w:rFonts w:ascii="Times New Roman" w:eastAsia="Times New Roman" w:hAnsi="Times New Roman" w:cs="Times New Roman"/>
          <w:color w:val="auto"/>
          <w:sz w:val="24"/>
          <w:szCs w:val="24"/>
        </w:rPr>
        <w:id w:val="-1140187481"/>
        <w:docPartObj>
          <w:docPartGallery w:val="Table of Contents"/>
          <w:docPartUnique/>
        </w:docPartObj>
      </w:sdtPr>
      <w:sdtEndPr>
        <w:rPr>
          <w:b/>
          <w:bCs/>
          <w:noProof/>
        </w:rPr>
      </w:sdtEndPr>
      <w:sdtContent>
        <w:p w:rsidR="00532FA3" w:rsidRPr="00532FA3" w:rsidRDefault="00532FA3" w:rsidP="00B83A4C">
          <w:pPr>
            <w:pStyle w:val="TOCHeading"/>
            <w:spacing w:after="360"/>
            <w:rPr>
              <w:rFonts w:ascii="Century Gothic" w:hAnsi="Century Gothic"/>
              <w:b/>
              <w:color w:val="auto"/>
              <w:sz w:val="44"/>
              <w:szCs w:val="44"/>
              <w:u w:val="single"/>
            </w:rPr>
          </w:pPr>
          <w:r w:rsidRPr="00532FA3">
            <w:rPr>
              <w:rFonts w:ascii="Century Gothic" w:hAnsi="Century Gothic"/>
              <w:b/>
              <w:color w:val="auto"/>
              <w:sz w:val="44"/>
              <w:szCs w:val="44"/>
              <w:u w:val="single"/>
            </w:rPr>
            <w:t>Section</w:t>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rPr>
            <w:tab/>
          </w:r>
          <w:r w:rsidRPr="00532FA3">
            <w:rPr>
              <w:rFonts w:ascii="Century Gothic" w:hAnsi="Century Gothic"/>
              <w:b/>
              <w:color w:val="auto"/>
              <w:sz w:val="44"/>
              <w:szCs w:val="44"/>
              <w:u w:val="single"/>
            </w:rPr>
            <w:t>Pages</w:t>
          </w:r>
        </w:p>
        <w:p w:rsidR="00532FA3" w:rsidRPr="00532FA3" w:rsidRDefault="00532FA3" w:rsidP="00532FA3">
          <w:pPr>
            <w:pStyle w:val="TOC1"/>
            <w:tabs>
              <w:tab w:val="clear" w:pos="440"/>
            </w:tabs>
            <w:spacing w:line="480" w:lineRule="auto"/>
            <w:ind w:left="630" w:hanging="630"/>
            <w:rPr>
              <w:rFonts w:ascii="Century Gothic" w:eastAsiaTheme="minorEastAsia" w:hAnsi="Century Gothic" w:cstheme="minorBidi"/>
              <w:noProof/>
              <w:sz w:val="32"/>
              <w:szCs w:val="32"/>
            </w:rPr>
          </w:pPr>
          <w:r>
            <w:fldChar w:fldCharType="begin"/>
          </w:r>
          <w:r>
            <w:instrText xml:space="preserve"> TOC \h \z \u \t "Heading 2,1,Heading 3,2" </w:instrText>
          </w:r>
          <w:r>
            <w:fldChar w:fldCharType="separate"/>
          </w:r>
          <w:hyperlink w:anchor="_Toc169102102" w:history="1">
            <w:r w:rsidRPr="00532FA3">
              <w:rPr>
                <w:rStyle w:val="Hyperlink"/>
                <w:rFonts w:ascii="Century Gothic" w:hAnsi="Century Gothic"/>
                <w:noProof/>
                <w:sz w:val="32"/>
                <w:szCs w:val="32"/>
              </w:rPr>
              <w:t>I.</w:t>
            </w:r>
            <w:r w:rsidRPr="00532FA3">
              <w:rPr>
                <w:rFonts w:ascii="Century Gothic" w:eastAsiaTheme="minorEastAsia" w:hAnsi="Century Gothic" w:cstheme="minorBidi"/>
                <w:noProof/>
                <w:sz w:val="32"/>
                <w:szCs w:val="32"/>
              </w:rPr>
              <w:tab/>
            </w:r>
            <w:r w:rsidRPr="00532FA3">
              <w:rPr>
                <w:rStyle w:val="Hyperlink"/>
                <w:rFonts w:ascii="Century Gothic" w:hAnsi="Century Gothic"/>
                <w:noProof/>
                <w:sz w:val="32"/>
                <w:szCs w:val="32"/>
              </w:rPr>
              <w:t>SRS Overview:</w:t>
            </w:r>
            <w:r w:rsidRPr="00532FA3">
              <w:rPr>
                <w:rFonts w:ascii="Century Gothic" w:hAnsi="Century Gothic"/>
                <w:noProof/>
                <w:webHidden/>
                <w:sz w:val="32"/>
                <w:szCs w:val="32"/>
              </w:rPr>
              <w:tab/>
            </w:r>
            <w:r w:rsidRPr="00532FA3">
              <w:rPr>
                <w:rFonts w:ascii="Century Gothic" w:hAnsi="Century Gothic"/>
                <w:noProof/>
                <w:webHidden/>
                <w:sz w:val="32"/>
                <w:szCs w:val="32"/>
              </w:rPr>
              <w:fldChar w:fldCharType="begin"/>
            </w:r>
            <w:r w:rsidRPr="00532FA3">
              <w:rPr>
                <w:rFonts w:ascii="Century Gothic" w:hAnsi="Century Gothic"/>
                <w:noProof/>
                <w:webHidden/>
                <w:sz w:val="32"/>
                <w:szCs w:val="32"/>
              </w:rPr>
              <w:instrText xml:space="preserve"> PAGEREF _Toc169102102 \h </w:instrText>
            </w:r>
            <w:r w:rsidRPr="00532FA3">
              <w:rPr>
                <w:rFonts w:ascii="Century Gothic" w:hAnsi="Century Gothic"/>
                <w:noProof/>
                <w:webHidden/>
                <w:sz w:val="32"/>
                <w:szCs w:val="32"/>
              </w:rPr>
            </w:r>
            <w:r w:rsidRPr="00532FA3">
              <w:rPr>
                <w:rFonts w:ascii="Century Gothic" w:hAnsi="Century Gothic"/>
                <w:noProof/>
                <w:webHidden/>
                <w:sz w:val="32"/>
                <w:szCs w:val="32"/>
              </w:rPr>
              <w:fldChar w:fldCharType="separate"/>
            </w:r>
            <w:r>
              <w:rPr>
                <w:rFonts w:ascii="Century Gothic" w:hAnsi="Century Gothic"/>
                <w:noProof/>
                <w:webHidden/>
                <w:sz w:val="32"/>
                <w:szCs w:val="32"/>
              </w:rPr>
              <w:t>1</w:t>
            </w:r>
            <w:r w:rsidRPr="00532FA3">
              <w:rPr>
                <w:rFonts w:ascii="Century Gothic" w:hAnsi="Century Gothic"/>
                <w:noProof/>
                <w:webHidden/>
                <w:sz w:val="32"/>
                <w:szCs w:val="32"/>
              </w:rPr>
              <w:fldChar w:fldCharType="end"/>
            </w:r>
          </w:hyperlink>
        </w:p>
        <w:p w:rsidR="00532FA3" w:rsidRPr="00532FA3" w:rsidRDefault="008E3FD2" w:rsidP="00532FA3">
          <w:pPr>
            <w:pStyle w:val="TOC1"/>
            <w:tabs>
              <w:tab w:val="clear" w:pos="440"/>
            </w:tabs>
            <w:spacing w:line="480" w:lineRule="auto"/>
            <w:ind w:left="630" w:hanging="630"/>
            <w:rPr>
              <w:rFonts w:ascii="Century Gothic" w:eastAsiaTheme="minorEastAsia" w:hAnsi="Century Gothic" w:cstheme="minorBidi"/>
              <w:noProof/>
              <w:sz w:val="32"/>
              <w:szCs w:val="32"/>
            </w:rPr>
          </w:pPr>
          <w:hyperlink w:anchor="_Toc169102103" w:history="1">
            <w:r w:rsidR="00532FA3" w:rsidRPr="00532FA3">
              <w:rPr>
                <w:rStyle w:val="Hyperlink"/>
                <w:rFonts w:ascii="Century Gothic" w:hAnsi="Century Gothic"/>
                <w:noProof/>
                <w:sz w:val="32"/>
                <w:szCs w:val="32"/>
              </w:rPr>
              <w:t>II.</w:t>
            </w:r>
            <w:r w:rsidR="00532FA3" w:rsidRPr="00532FA3">
              <w:rPr>
                <w:rFonts w:ascii="Century Gothic" w:eastAsiaTheme="minorEastAsia" w:hAnsi="Century Gothic" w:cstheme="minorBidi"/>
                <w:noProof/>
                <w:sz w:val="32"/>
                <w:szCs w:val="32"/>
              </w:rPr>
              <w:tab/>
            </w:r>
            <w:r w:rsidR="00532FA3" w:rsidRPr="00532FA3">
              <w:rPr>
                <w:rStyle w:val="Hyperlink"/>
                <w:rFonts w:ascii="Century Gothic" w:hAnsi="Century Gothic"/>
                <w:noProof/>
                <w:sz w:val="32"/>
                <w:szCs w:val="32"/>
              </w:rPr>
              <w:t>Accessing SRS:</w:t>
            </w:r>
            <w:r w:rsidR="00532FA3" w:rsidRPr="00532FA3">
              <w:rPr>
                <w:rFonts w:ascii="Century Gothic" w:hAnsi="Century Gothic"/>
                <w:noProof/>
                <w:webHidden/>
                <w:sz w:val="32"/>
                <w:szCs w:val="32"/>
              </w:rPr>
              <w:tab/>
            </w:r>
            <w:r w:rsidR="00532FA3">
              <w:rPr>
                <w:rFonts w:ascii="Century Gothic" w:hAnsi="Century Gothic"/>
                <w:noProof/>
                <w:webHidden/>
                <w:sz w:val="32"/>
                <w:szCs w:val="32"/>
              </w:rPr>
              <w:t>2-3</w:t>
            </w:r>
          </w:hyperlink>
        </w:p>
        <w:p w:rsidR="00532FA3" w:rsidRPr="00532FA3" w:rsidRDefault="008E3FD2" w:rsidP="00532FA3">
          <w:pPr>
            <w:pStyle w:val="TOC1"/>
            <w:tabs>
              <w:tab w:val="clear" w:pos="440"/>
            </w:tabs>
            <w:spacing w:line="480" w:lineRule="auto"/>
            <w:ind w:left="630" w:hanging="630"/>
            <w:rPr>
              <w:rFonts w:ascii="Century Gothic" w:eastAsiaTheme="minorEastAsia" w:hAnsi="Century Gothic" w:cstheme="minorBidi"/>
              <w:noProof/>
              <w:sz w:val="32"/>
              <w:szCs w:val="32"/>
            </w:rPr>
          </w:pPr>
          <w:hyperlink w:anchor="_Toc169102104" w:history="1">
            <w:r w:rsidR="00532FA3" w:rsidRPr="00532FA3">
              <w:rPr>
                <w:rStyle w:val="Hyperlink"/>
                <w:rFonts w:ascii="Century Gothic" w:hAnsi="Century Gothic"/>
                <w:noProof/>
                <w:sz w:val="32"/>
                <w:szCs w:val="32"/>
              </w:rPr>
              <w:t>III.</w:t>
            </w:r>
            <w:r w:rsidR="00532FA3" w:rsidRPr="00532FA3">
              <w:rPr>
                <w:rFonts w:ascii="Century Gothic" w:eastAsiaTheme="minorEastAsia" w:hAnsi="Century Gothic" w:cstheme="minorBidi"/>
                <w:noProof/>
                <w:sz w:val="32"/>
                <w:szCs w:val="32"/>
              </w:rPr>
              <w:tab/>
            </w:r>
            <w:r w:rsidR="00532FA3" w:rsidRPr="00532FA3">
              <w:rPr>
                <w:rStyle w:val="Hyperlink"/>
                <w:rFonts w:ascii="Century Gothic" w:hAnsi="Century Gothic"/>
                <w:noProof/>
                <w:sz w:val="32"/>
                <w:szCs w:val="32"/>
              </w:rPr>
              <w:t>Entering Subcontractor Data in SRS:</w:t>
            </w:r>
            <w:r w:rsidR="00532FA3" w:rsidRPr="00532FA3">
              <w:rPr>
                <w:rFonts w:ascii="Century Gothic" w:hAnsi="Century Gothic"/>
                <w:noProof/>
                <w:webHidden/>
                <w:sz w:val="32"/>
                <w:szCs w:val="32"/>
              </w:rPr>
              <w:tab/>
            </w:r>
            <w:r w:rsidR="00C5126D">
              <w:rPr>
                <w:rFonts w:ascii="Century Gothic" w:hAnsi="Century Gothic"/>
                <w:noProof/>
                <w:webHidden/>
                <w:sz w:val="32"/>
                <w:szCs w:val="32"/>
              </w:rPr>
              <w:t>3</w:t>
            </w:r>
            <w:r w:rsidR="00532FA3">
              <w:rPr>
                <w:rFonts w:ascii="Century Gothic" w:hAnsi="Century Gothic"/>
                <w:noProof/>
                <w:webHidden/>
                <w:sz w:val="32"/>
                <w:szCs w:val="32"/>
              </w:rPr>
              <w:t>-7</w:t>
            </w:r>
          </w:hyperlink>
        </w:p>
        <w:p w:rsidR="00532FA3" w:rsidRDefault="008E3FD2" w:rsidP="00532FA3">
          <w:pPr>
            <w:pStyle w:val="TOC1"/>
            <w:tabs>
              <w:tab w:val="clear" w:pos="440"/>
            </w:tabs>
            <w:spacing w:line="480" w:lineRule="auto"/>
            <w:ind w:left="630" w:hanging="630"/>
            <w:rPr>
              <w:rFonts w:asciiTheme="minorHAnsi" w:eastAsiaTheme="minorEastAsia" w:hAnsiTheme="minorHAnsi" w:cstheme="minorBidi"/>
              <w:noProof/>
              <w:sz w:val="22"/>
              <w:szCs w:val="22"/>
            </w:rPr>
          </w:pPr>
          <w:hyperlink w:anchor="_Toc169102105" w:history="1">
            <w:r w:rsidR="00532FA3" w:rsidRPr="00532FA3">
              <w:rPr>
                <w:rStyle w:val="Hyperlink"/>
                <w:rFonts w:ascii="Century Gothic" w:hAnsi="Century Gothic"/>
                <w:noProof/>
                <w:sz w:val="32"/>
                <w:szCs w:val="32"/>
              </w:rPr>
              <w:t>IV.</w:t>
            </w:r>
            <w:r w:rsidR="00532FA3" w:rsidRPr="00532FA3">
              <w:rPr>
                <w:rFonts w:ascii="Century Gothic" w:eastAsiaTheme="minorEastAsia" w:hAnsi="Century Gothic" w:cstheme="minorBidi"/>
                <w:noProof/>
                <w:sz w:val="32"/>
                <w:szCs w:val="32"/>
              </w:rPr>
              <w:tab/>
            </w:r>
            <w:r w:rsidR="00532FA3" w:rsidRPr="00532FA3">
              <w:rPr>
                <w:rStyle w:val="Hyperlink"/>
                <w:rFonts w:ascii="Century Gothic" w:hAnsi="Century Gothic"/>
                <w:noProof/>
                <w:sz w:val="32"/>
                <w:szCs w:val="32"/>
              </w:rPr>
              <w:t>Completing Subcontracting Reports in SRS:</w:t>
            </w:r>
            <w:r w:rsidR="00532FA3" w:rsidRPr="00532FA3">
              <w:rPr>
                <w:rFonts w:ascii="Century Gothic" w:hAnsi="Century Gothic"/>
                <w:noProof/>
                <w:webHidden/>
                <w:sz w:val="32"/>
                <w:szCs w:val="32"/>
              </w:rPr>
              <w:tab/>
            </w:r>
            <w:r w:rsidR="00C5126D">
              <w:rPr>
                <w:rFonts w:ascii="Century Gothic" w:hAnsi="Century Gothic"/>
                <w:noProof/>
                <w:webHidden/>
                <w:sz w:val="32"/>
                <w:szCs w:val="32"/>
              </w:rPr>
              <w:t>7</w:t>
            </w:r>
            <w:r w:rsidR="00532FA3">
              <w:rPr>
                <w:rFonts w:ascii="Century Gothic" w:hAnsi="Century Gothic"/>
                <w:noProof/>
                <w:webHidden/>
                <w:sz w:val="32"/>
                <w:szCs w:val="32"/>
              </w:rPr>
              <w:t>-11</w:t>
            </w:r>
          </w:hyperlink>
        </w:p>
        <w:p w:rsidR="00532FA3" w:rsidRDefault="00532FA3" w:rsidP="00532FA3">
          <w:pPr>
            <w:spacing w:line="480" w:lineRule="auto"/>
          </w:pPr>
          <w:r>
            <w:fldChar w:fldCharType="end"/>
          </w:r>
        </w:p>
      </w:sdtContent>
    </w:sdt>
    <w:p w:rsidR="000A03D7" w:rsidRDefault="000A03D7">
      <w:pPr>
        <w:rPr>
          <w:rFonts w:ascii="Century Gothic" w:hAnsi="Century Gothic"/>
          <w:b/>
          <w:sz w:val="44"/>
          <w:szCs w:val="44"/>
        </w:rPr>
      </w:pPr>
      <w:r>
        <w:rPr>
          <w:rFonts w:ascii="Century Gothic" w:hAnsi="Century Gothic"/>
          <w:sz w:val="32"/>
          <w:szCs w:val="32"/>
        </w:rPr>
        <w:br w:type="page"/>
      </w:r>
      <w:r>
        <w:rPr>
          <w:rFonts w:ascii="Century Gothic" w:hAnsi="Century Gothic"/>
          <w:b/>
          <w:sz w:val="44"/>
          <w:szCs w:val="44"/>
        </w:rPr>
        <w:lastRenderedPageBreak/>
        <w:t>FDIC Subcontractor Reporting System (SRS)</w:t>
      </w:r>
    </w:p>
    <w:p w:rsidR="000A03D7" w:rsidRPr="004D3F0C" w:rsidRDefault="000A03D7" w:rsidP="004D3F0C">
      <w:pPr>
        <w:spacing w:after="240"/>
        <w:jc w:val="center"/>
        <w:rPr>
          <w:rFonts w:ascii="Century Gothic" w:hAnsi="Century Gothic"/>
          <w:b/>
          <w:sz w:val="44"/>
          <w:szCs w:val="44"/>
        </w:rPr>
      </w:pPr>
      <w:r>
        <w:rPr>
          <w:rFonts w:ascii="Century Gothic" w:hAnsi="Century Gothic"/>
          <w:b/>
          <w:sz w:val="44"/>
          <w:szCs w:val="44"/>
        </w:rPr>
        <w:t>Prime Contractor User Guide</w:t>
      </w:r>
    </w:p>
    <w:p w:rsidR="000A03D7" w:rsidRDefault="000A03D7" w:rsidP="00B83A4C">
      <w:pPr>
        <w:pStyle w:val="Heading2"/>
        <w:numPr>
          <w:ilvl w:val="0"/>
          <w:numId w:val="3"/>
        </w:numPr>
        <w:spacing w:after="240"/>
        <w:ind w:left="450" w:hanging="450"/>
      </w:pPr>
      <w:bookmarkStart w:id="1" w:name="_Toc169102102"/>
      <w:r>
        <w:t xml:space="preserve">SRS </w:t>
      </w:r>
      <w:r w:rsidRPr="004D3F0C">
        <w:t>Overview</w:t>
      </w:r>
      <w:r>
        <w:t>:</w:t>
      </w:r>
      <w:bookmarkEnd w:id="1"/>
    </w:p>
    <w:p w:rsidR="004D3F0C" w:rsidRDefault="004D3F0C" w:rsidP="004D3F0C">
      <w:pPr>
        <w:pStyle w:val="ListParagraph"/>
        <w:numPr>
          <w:ilvl w:val="0"/>
          <w:numId w:val="4"/>
        </w:numPr>
        <w:rPr>
          <w:rFonts w:ascii="Century Gothic" w:hAnsi="Century Gothic"/>
          <w:b/>
          <w:sz w:val="20"/>
          <w:szCs w:val="20"/>
        </w:rPr>
        <w:sectPr w:rsidR="004D3F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360"/>
        </w:sectPr>
      </w:pPr>
    </w:p>
    <w:p w:rsidR="001247B3" w:rsidRPr="001247B3" w:rsidRDefault="004D3F0C" w:rsidP="00B511D6">
      <w:pPr>
        <w:pStyle w:val="ListParagraph"/>
        <w:numPr>
          <w:ilvl w:val="0"/>
          <w:numId w:val="4"/>
        </w:numPr>
        <w:pBdr>
          <w:top w:val="single" w:sz="4" w:space="1" w:color="auto"/>
          <w:left w:val="single" w:sz="4" w:space="4" w:color="auto"/>
          <w:bottom w:val="single" w:sz="4" w:space="1" w:color="auto"/>
          <w:right w:val="single" w:sz="4" w:space="4" w:color="auto"/>
        </w:pBdr>
        <w:spacing w:after="2200"/>
        <w:ind w:left="274" w:hanging="274"/>
        <w:contextualSpacing w:val="0"/>
        <w:rPr>
          <w:rFonts w:ascii="Century Gothic" w:hAnsi="Century Gothic"/>
          <w:b/>
          <w:sz w:val="20"/>
          <w:szCs w:val="20"/>
        </w:rPr>
      </w:pPr>
      <w:r w:rsidRPr="004D3F0C">
        <w:rPr>
          <w:rFonts w:ascii="Century Gothic" w:hAnsi="Century Gothic"/>
          <w:b/>
          <w:sz w:val="20"/>
          <w:szCs w:val="20"/>
        </w:rPr>
        <w:t>Overview</w:t>
      </w:r>
    </w:p>
    <w:p w:rsidR="00A83AFF" w:rsidRPr="00A83AFF" w:rsidRDefault="00A83AFF" w:rsidP="00A83AFF">
      <w:pPr>
        <w:pBdr>
          <w:top w:val="single" w:sz="4" w:space="1" w:color="auto"/>
          <w:left w:val="single" w:sz="4" w:space="4" w:color="auto"/>
          <w:bottom w:val="single" w:sz="4" w:space="1" w:color="auto"/>
          <w:right w:val="single" w:sz="4" w:space="4" w:color="auto"/>
        </w:pBdr>
        <w:rPr>
          <w:rFonts w:ascii="Century Gothic" w:hAnsi="Century Gothic"/>
          <w:b/>
          <w:sz w:val="22"/>
          <w:szCs w:val="22"/>
        </w:rPr>
      </w:pPr>
    </w:p>
    <w:p w:rsidR="004D3F0C" w:rsidRPr="004D3F0C" w:rsidRDefault="004D3F0C" w:rsidP="0066635D">
      <w:pPr>
        <w:pBdr>
          <w:top w:val="single" w:sz="4" w:space="1" w:color="auto"/>
          <w:left w:val="single" w:sz="4" w:space="4" w:color="auto"/>
          <w:bottom w:val="single" w:sz="4" w:space="1" w:color="auto"/>
          <w:right w:val="single" w:sz="4" w:space="4" w:color="auto"/>
        </w:pBdr>
        <w:spacing w:after="240"/>
        <w:rPr>
          <w:rFonts w:ascii="Century Gothic" w:hAnsi="Century Gothic"/>
          <w:sz w:val="20"/>
          <w:szCs w:val="20"/>
        </w:rPr>
      </w:pPr>
      <w:r w:rsidRPr="004D3F0C">
        <w:rPr>
          <w:rFonts w:ascii="Century Gothic" w:hAnsi="Century Gothic"/>
          <w:sz w:val="20"/>
          <w:szCs w:val="20"/>
        </w:rPr>
        <w:t xml:space="preserve">The Subcontractor Reporting System (SRS) is a web-based tool that will allow Prime Contractors an on-line method for submitting Subcontracting Reporting data, as required in Clause 7.5.6-2 or 7.5.6-3 (“Subcontractor Reporting”) </w:t>
      </w:r>
      <w:r w:rsidR="00950433" w:rsidRPr="004D3F0C">
        <w:rPr>
          <w:rFonts w:ascii="Century Gothic" w:hAnsi="Century Gothic"/>
          <w:sz w:val="20"/>
          <w:szCs w:val="20"/>
        </w:rPr>
        <w:t>when subcontracting</w:t>
      </w:r>
      <w:r w:rsidRPr="004D3F0C">
        <w:rPr>
          <w:rFonts w:ascii="Century Gothic" w:hAnsi="Century Gothic"/>
          <w:sz w:val="20"/>
          <w:szCs w:val="20"/>
        </w:rPr>
        <w:t xml:space="preserve"> is approved under a Contract/Task Order.  The SRS includes a data entry form for Prime Contractors to complete Subcontracting Reports.  The SRS will allow FDIC to capture and report data on the Subcontractors used by its Prime Contractors. </w:t>
      </w:r>
    </w:p>
    <w:p w:rsidR="004D3F0C" w:rsidRPr="004D3F0C" w:rsidRDefault="004D3F0C" w:rsidP="0066635D">
      <w:pPr>
        <w:pBdr>
          <w:top w:val="single" w:sz="4" w:space="1" w:color="auto"/>
          <w:left w:val="single" w:sz="4" w:space="4" w:color="auto"/>
          <w:bottom w:val="single" w:sz="4" w:space="1" w:color="auto"/>
          <w:right w:val="single" w:sz="4" w:space="4" w:color="auto"/>
        </w:pBdr>
        <w:spacing w:after="240"/>
        <w:rPr>
          <w:rFonts w:ascii="Century Gothic" w:hAnsi="Century Gothic"/>
          <w:sz w:val="20"/>
          <w:szCs w:val="20"/>
        </w:rPr>
      </w:pPr>
      <w:r w:rsidRPr="004D3F0C">
        <w:rPr>
          <w:rFonts w:ascii="Century Gothic" w:hAnsi="Century Gothic"/>
          <w:sz w:val="20"/>
          <w:szCs w:val="20"/>
        </w:rPr>
        <w:t xml:space="preserve">The SRS is available at the following website address: </w:t>
      </w:r>
    </w:p>
    <w:p w:rsidR="004D3F0C" w:rsidRPr="004D3F0C" w:rsidRDefault="008E3FD2" w:rsidP="00B83A4C">
      <w:pPr>
        <w:pBdr>
          <w:top w:val="single" w:sz="4" w:space="1" w:color="auto"/>
          <w:left w:val="single" w:sz="4" w:space="4" w:color="auto"/>
          <w:bottom w:val="single" w:sz="4" w:space="1" w:color="auto"/>
          <w:right w:val="single" w:sz="4" w:space="4" w:color="auto"/>
        </w:pBdr>
        <w:spacing w:after="600"/>
        <w:rPr>
          <w:sz w:val="22"/>
          <w:szCs w:val="22"/>
        </w:rPr>
      </w:pPr>
      <w:hyperlink r:id="rId14" w:history="1">
        <w:r w:rsidR="004D3F0C">
          <w:rPr>
            <w:rStyle w:val="Hyperlink"/>
          </w:rPr>
          <w:t>https://srs.fdic.gov/SRSWeb</w:t>
        </w:r>
      </w:hyperlink>
      <w:r w:rsidR="004D3F0C">
        <w:t xml:space="preserve"> </w:t>
      </w:r>
    </w:p>
    <w:p w:rsidR="004D3F0C" w:rsidRDefault="004D3F0C" w:rsidP="00950433">
      <w:pPr>
        <w:spacing w:after="480"/>
        <w:rPr>
          <w:rFonts w:ascii="Century Gothic" w:hAnsi="Century Gothic"/>
          <w:b/>
          <w:sz w:val="20"/>
          <w:szCs w:val="20"/>
        </w:rPr>
        <w:sectPr w:rsidR="004D3F0C" w:rsidSect="001247B3">
          <w:type w:val="continuous"/>
          <w:pgSz w:w="12240" w:h="15840" w:code="1"/>
          <w:pgMar w:top="1440" w:right="1440" w:bottom="1440" w:left="1440" w:header="720" w:footer="720" w:gutter="0"/>
          <w:pgNumType w:start="0"/>
          <w:cols w:num="2" w:space="144" w:equalWidth="0">
            <w:col w:w="1440" w:space="144"/>
            <w:col w:w="7776"/>
          </w:cols>
          <w:titlePg/>
          <w:docGrid w:linePitch="360"/>
        </w:sectPr>
      </w:pPr>
    </w:p>
    <w:p w:rsidR="000A03D7" w:rsidRDefault="00363F98" w:rsidP="002D3273">
      <w:pPr>
        <w:pStyle w:val="ListParagraph"/>
        <w:numPr>
          <w:ilvl w:val="0"/>
          <w:numId w:val="4"/>
        </w:numPr>
        <w:pBdr>
          <w:top w:val="single" w:sz="4" w:space="1" w:color="auto"/>
          <w:left w:val="single" w:sz="4" w:space="4" w:color="auto"/>
          <w:bottom w:val="single" w:sz="4" w:space="1" w:color="auto"/>
          <w:right w:val="single" w:sz="4" w:space="4" w:color="auto"/>
        </w:pBdr>
        <w:ind w:left="270" w:hanging="270"/>
        <w:rPr>
          <w:rFonts w:ascii="Century Gothic" w:hAnsi="Century Gothic"/>
          <w:b/>
          <w:sz w:val="20"/>
          <w:szCs w:val="20"/>
        </w:rPr>
      </w:pPr>
      <w:r w:rsidRPr="00363F98">
        <w:rPr>
          <w:rFonts w:ascii="Century Gothic" w:hAnsi="Century Gothic"/>
          <w:b/>
          <w:sz w:val="20"/>
          <w:szCs w:val="20"/>
        </w:rPr>
        <w:t>Purpose</w:t>
      </w:r>
    </w:p>
    <w:p w:rsidR="00FB1C00" w:rsidRPr="00363F98" w:rsidRDefault="00FB1C00" w:rsidP="00363F98">
      <w:pPr>
        <w:pBdr>
          <w:top w:val="single" w:sz="4" w:space="1" w:color="auto"/>
          <w:left w:val="single" w:sz="4" w:space="4" w:color="auto"/>
          <w:bottom w:val="single" w:sz="4" w:space="1" w:color="auto"/>
          <w:right w:val="single" w:sz="4" w:space="4" w:color="auto"/>
        </w:pBdr>
        <w:rPr>
          <w:rFonts w:ascii="Century Gothic" w:hAnsi="Century Gothic"/>
          <w:b/>
          <w:sz w:val="20"/>
          <w:szCs w:val="20"/>
        </w:rPr>
      </w:pPr>
    </w:p>
    <w:p w:rsidR="00363F98" w:rsidRPr="00363F98" w:rsidRDefault="00363F98" w:rsidP="00B83A4C">
      <w:pPr>
        <w:pBdr>
          <w:top w:val="single" w:sz="4" w:space="1" w:color="auto"/>
          <w:left w:val="single" w:sz="4" w:space="4" w:color="auto"/>
          <w:bottom w:val="single" w:sz="4" w:space="1" w:color="auto"/>
          <w:right w:val="single" w:sz="4" w:space="4" w:color="auto"/>
        </w:pBdr>
        <w:spacing w:after="600"/>
        <w:rPr>
          <w:rFonts w:ascii="Century Gothic" w:hAnsi="Century Gothic"/>
          <w:sz w:val="20"/>
          <w:szCs w:val="20"/>
        </w:rPr>
      </w:pPr>
      <w:r w:rsidRPr="00363F98">
        <w:rPr>
          <w:rFonts w:ascii="Century Gothic" w:hAnsi="Century Gothic"/>
          <w:sz w:val="20"/>
          <w:szCs w:val="20"/>
        </w:rPr>
        <w:t>The purpose of this User Guide is to provide Prime Contractors step-by-step procedures for accessing and submitting Subcontracting Reports to the FDIC.</w:t>
      </w:r>
    </w:p>
    <w:p w:rsidR="00FB1C00" w:rsidRDefault="00FB1C00" w:rsidP="00FB1C00">
      <w:pPr>
        <w:spacing w:after="600"/>
        <w:rPr>
          <w:rFonts w:ascii="Century Gothic" w:hAnsi="Century Gothic"/>
          <w:b/>
          <w:sz w:val="20"/>
          <w:szCs w:val="20"/>
        </w:rPr>
        <w:sectPr w:rsidR="00FB1C00" w:rsidSect="001247B3">
          <w:type w:val="continuous"/>
          <w:pgSz w:w="12240" w:h="15840" w:code="1"/>
          <w:pgMar w:top="1440" w:right="1440" w:bottom="1440" w:left="1440" w:header="720" w:footer="720" w:gutter="0"/>
          <w:pgNumType w:start="0"/>
          <w:cols w:num="2" w:space="144" w:equalWidth="0">
            <w:col w:w="1440" w:space="144"/>
            <w:col w:w="7776"/>
          </w:cols>
          <w:titlePg/>
          <w:docGrid w:linePitch="360"/>
        </w:sectPr>
      </w:pPr>
    </w:p>
    <w:p w:rsidR="000A03D7" w:rsidRDefault="002D3273" w:rsidP="002D3273">
      <w:pPr>
        <w:pStyle w:val="ListParagraph"/>
        <w:numPr>
          <w:ilvl w:val="0"/>
          <w:numId w:val="4"/>
        </w:numPr>
        <w:pBdr>
          <w:top w:val="single" w:sz="4" w:space="1" w:color="auto"/>
          <w:left w:val="single" w:sz="4" w:space="4" w:color="auto"/>
          <w:bottom w:val="single" w:sz="4" w:space="1" w:color="auto"/>
          <w:right w:val="single" w:sz="4" w:space="4" w:color="auto"/>
        </w:pBdr>
        <w:ind w:left="270" w:hanging="270"/>
        <w:rPr>
          <w:rFonts w:ascii="Century Gothic" w:hAnsi="Century Gothic"/>
          <w:b/>
          <w:sz w:val="20"/>
          <w:szCs w:val="20"/>
        </w:rPr>
      </w:pPr>
      <w:r w:rsidRPr="002D3273">
        <w:rPr>
          <w:rFonts w:ascii="Century Gothic" w:hAnsi="Century Gothic"/>
          <w:b/>
          <w:sz w:val="20"/>
          <w:szCs w:val="20"/>
        </w:rPr>
        <w:t>Intended Audience</w:t>
      </w:r>
    </w:p>
    <w:p w:rsidR="002D3273" w:rsidRPr="002D3273" w:rsidRDefault="002D3273" w:rsidP="002D3273">
      <w:pPr>
        <w:pBdr>
          <w:top w:val="single" w:sz="4" w:space="1" w:color="auto"/>
          <w:left w:val="single" w:sz="4" w:space="4" w:color="auto"/>
          <w:bottom w:val="single" w:sz="4" w:space="1" w:color="auto"/>
          <w:right w:val="single" w:sz="4" w:space="4" w:color="auto"/>
        </w:pBdr>
        <w:rPr>
          <w:rFonts w:ascii="Century Gothic" w:hAnsi="Century Gothic"/>
          <w:b/>
          <w:sz w:val="20"/>
          <w:szCs w:val="20"/>
        </w:rPr>
      </w:pPr>
    </w:p>
    <w:p w:rsidR="002D3273" w:rsidRPr="002D3273" w:rsidRDefault="002D3273" w:rsidP="00B83A4C">
      <w:pPr>
        <w:pBdr>
          <w:top w:val="single" w:sz="4" w:space="1" w:color="auto"/>
          <w:left w:val="single" w:sz="4" w:space="4" w:color="auto"/>
          <w:bottom w:val="single" w:sz="4" w:space="1" w:color="auto"/>
          <w:right w:val="single" w:sz="4" w:space="4" w:color="auto"/>
        </w:pBdr>
        <w:spacing w:after="600"/>
        <w:rPr>
          <w:rFonts w:ascii="Century Gothic" w:hAnsi="Century Gothic"/>
          <w:sz w:val="20"/>
          <w:szCs w:val="20"/>
        </w:rPr>
      </w:pPr>
      <w:r w:rsidRPr="002D3273">
        <w:rPr>
          <w:rFonts w:ascii="Century Gothic" w:hAnsi="Century Gothic"/>
          <w:sz w:val="20"/>
          <w:szCs w:val="20"/>
        </w:rPr>
        <w:t>The intended audience for the SRS User Guide is the person or persons within the Prime Contractor organizations that are responsible for submitting Subcontracting Reports to the FDIC.</w:t>
      </w:r>
    </w:p>
    <w:p w:rsidR="002D3273" w:rsidRDefault="002D3273" w:rsidP="00FB1C00">
      <w:pPr>
        <w:spacing w:after="240"/>
        <w:rPr>
          <w:rFonts w:ascii="Century Gothic" w:hAnsi="Century Gothic"/>
          <w:b/>
          <w:sz w:val="20"/>
          <w:szCs w:val="20"/>
        </w:rPr>
        <w:sectPr w:rsidR="002D3273" w:rsidSect="001247B3">
          <w:type w:val="continuous"/>
          <w:pgSz w:w="12240" w:h="15840" w:code="1"/>
          <w:pgMar w:top="1440" w:right="1440" w:bottom="1440" w:left="1440" w:header="720" w:footer="720" w:gutter="0"/>
          <w:pgNumType w:start="0"/>
          <w:cols w:num="2" w:space="144" w:equalWidth="0">
            <w:col w:w="1440" w:space="144"/>
            <w:col w:w="7776"/>
          </w:cols>
          <w:titlePg/>
          <w:docGrid w:linePitch="360"/>
        </w:sectPr>
      </w:pPr>
    </w:p>
    <w:p w:rsidR="000A03D7" w:rsidRDefault="002D3273" w:rsidP="00F10B92">
      <w:pPr>
        <w:pStyle w:val="ListParagraph"/>
        <w:numPr>
          <w:ilvl w:val="0"/>
          <w:numId w:val="4"/>
        </w:numPr>
        <w:pBdr>
          <w:top w:val="single" w:sz="4" w:space="1" w:color="auto"/>
          <w:left w:val="single" w:sz="4" w:space="4" w:color="auto"/>
          <w:bottom w:val="single" w:sz="4" w:space="1" w:color="auto"/>
          <w:right w:val="single" w:sz="4" w:space="4" w:color="auto"/>
        </w:pBdr>
        <w:spacing w:after="750"/>
        <w:ind w:left="274" w:hanging="274"/>
        <w:rPr>
          <w:rFonts w:ascii="Century Gothic" w:hAnsi="Century Gothic"/>
          <w:b/>
          <w:sz w:val="20"/>
          <w:szCs w:val="20"/>
        </w:rPr>
      </w:pPr>
      <w:r w:rsidRPr="002D3273">
        <w:rPr>
          <w:rFonts w:ascii="Century Gothic" w:hAnsi="Century Gothic"/>
          <w:b/>
          <w:sz w:val="20"/>
          <w:szCs w:val="20"/>
        </w:rPr>
        <w:t>Additional Resources/ FDIC SRS Contact Information</w:t>
      </w:r>
    </w:p>
    <w:p w:rsidR="002D3273" w:rsidRPr="00F10B92" w:rsidRDefault="002D3273" w:rsidP="002D3273">
      <w:pPr>
        <w:pBdr>
          <w:top w:val="single" w:sz="4" w:space="1" w:color="auto"/>
          <w:left w:val="single" w:sz="4" w:space="4" w:color="auto"/>
          <w:bottom w:val="single" w:sz="4" w:space="1" w:color="auto"/>
          <w:right w:val="single" w:sz="4" w:space="4" w:color="auto"/>
        </w:pBdr>
        <w:rPr>
          <w:rFonts w:ascii="Century Gothic" w:hAnsi="Century Gothic"/>
          <w:sz w:val="16"/>
          <w:szCs w:val="16"/>
        </w:rPr>
      </w:pPr>
    </w:p>
    <w:p w:rsidR="002D3273" w:rsidRPr="002D3273" w:rsidRDefault="002D3273" w:rsidP="0066635D">
      <w:pPr>
        <w:pBdr>
          <w:top w:val="single" w:sz="4" w:space="1" w:color="auto"/>
          <w:left w:val="single" w:sz="4" w:space="4" w:color="auto"/>
          <w:bottom w:val="single" w:sz="4" w:space="1" w:color="auto"/>
          <w:right w:val="single" w:sz="4" w:space="4" w:color="auto"/>
        </w:pBdr>
        <w:spacing w:after="240"/>
        <w:jc w:val="both"/>
        <w:rPr>
          <w:rFonts w:ascii="Century Gothic" w:hAnsi="Century Gothic"/>
          <w:sz w:val="20"/>
          <w:szCs w:val="20"/>
        </w:rPr>
      </w:pPr>
      <w:r w:rsidRPr="002D3273">
        <w:rPr>
          <w:rFonts w:ascii="Century Gothic" w:hAnsi="Century Gothic"/>
          <w:sz w:val="20"/>
          <w:szCs w:val="20"/>
        </w:rPr>
        <w:t>Prime Contractors must contact the FDIC Contracting Officer assigned to the award to address any questions or issues with the data or how the form should be completed in SRS in order to comply with Clause 7.5.6-2 or 7.5.6-3 (“Subcontracting Reporting”), or login information such as questions locating the Prime Contractor’s FDIC Vendor ID or Contract/Task Order Number).</w:t>
      </w:r>
    </w:p>
    <w:p w:rsidR="002D3273" w:rsidRPr="002D3273" w:rsidRDefault="002D3273" w:rsidP="002D3273">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D3273">
        <w:rPr>
          <w:rFonts w:ascii="Century Gothic" w:hAnsi="Century Gothic"/>
          <w:sz w:val="20"/>
          <w:szCs w:val="20"/>
        </w:rPr>
        <w:t xml:space="preserve">For technical issues such as SRS not being available when the website address is entered, or if the functionality of SRS is not working properly, Prime Contractors may contact the FDIC via email at </w:t>
      </w:r>
      <w:hyperlink r:id="rId15" w:history="1">
        <w:r w:rsidRPr="002D3273">
          <w:rPr>
            <w:rStyle w:val="Hyperlink"/>
            <w:rFonts w:ascii="Arial" w:hAnsi="Arial" w:cs="Arial"/>
            <w:sz w:val="20"/>
            <w:szCs w:val="20"/>
          </w:rPr>
          <w:t>ASBPolicy@fdic.gov</w:t>
        </w:r>
      </w:hyperlink>
      <w:r w:rsidRPr="002D3273">
        <w:rPr>
          <w:rFonts w:ascii="Century Gothic" w:hAnsi="Century Gothic"/>
          <w:sz w:val="20"/>
          <w:szCs w:val="20"/>
        </w:rPr>
        <w:t>.</w:t>
      </w:r>
    </w:p>
    <w:p w:rsidR="002D3273" w:rsidRDefault="002D3273" w:rsidP="002D3273">
      <w:pPr>
        <w:rPr>
          <w:rFonts w:ascii="Century Gothic" w:hAnsi="Century Gothic"/>
          <w:sz w:val="20"/>
          <w:szCs w:val="20"/>
        </w:rPr>
        <w:sectPr w:rsidR="002D3273" w:rsidSect="001247B3">
          <w:type w:val="continuous"/>
          <w:pgSz w:w="12240" w:h="15840" w:code="1"/>
          <w:pgMar w:top="1440" w:right="1440" w:bottom="1440" w:left="1440" w:header="720" w:footer="720" w:gutter="0"/>
          <w:pgNumType w:start="0"/>
          <w:cols w:num="2" w:space="144" w:equalWidth="0">
            <w:col w:w="1440" w:space="144"/>
            <w:col w:w="7776"/>
          </w:cols>
          <w:titlePg/>
          <w:docGrid w:linePitch="360"/>
        </w:sectPr>
      </w:pPr>
    </w:p>
    <w:p w:rsidR="002D3273" w:rsidRDefault="002D3273">
      <w:pPr>
        <w:rPr>
          <w:rFonts w:ascii="Century Gothic" w:hAnsi="Century Gothic"/>
          <w:sz w:val="20"/>
          <w:szCs w:val="20"/>
        </w:rPr>
      </w:pPr>
      <w:r>
        <w:rPr>
          <w:rFonts w:ascii="Century Gothic" w:hAnsi="Century Gothic"/>
          <w:sz w:val="20"/>
          <w:szCs w:val="20"/>
        </w:rPr>
        <w:br w:type="page"/>
      </w:r>
    </w:p>
    <w:p w:rsidR="0066635D" w:rsidRDefault="000A03D7" w:rsidP="0066635D">
      <w:pPr>
        <w:pStyle w:val="Heading2"/>
        <w:numPr>
          <w:ilvl w:val="0"/>
          <w:numId w:val="3"/>
        </w:numPr>
        <w:spacing w:after="240"/>
        <w:ind w:left="450" w:hanging="450"/>
      </w:pPr>
      <w:bookmarkStart w:id="2" w:name="_Toc169102103"/>
      <w:r>
        <w:lastRenderedPageBreak/>
        <w:t>Accessing SRS:</w:t>
      </w:r>
      <w:bookmarkEnd w:id="2"/>
    </w:p>
    <w:p w:rsidR="0066635D" w:rsidRDefault="0066635D" w:rsidP="0066635D">
      <w:pPr>
        <w:pStyle w:val="ListParagraph"/>
        <w:numPr>
          <w:ilvl w:val="0"/>
          <w:numId w:val="5"/>
        </w:numPr>
        <w:rPr>
          <w:rFonts w:ascii="Century Gothic" w:hAnsi="Century Gothic"/>
          <w:b/>
          <w:sz w:val="20"/>
          <w:szCs w:val="20"/>
        </w:rPr>
        <w:sectPr w:rsidR="0066635D" w:rsidSect="00950433">
          <w:type w:val="continuous"/>
          <w:pgSz w:w="12240" w:h="15840" w:code="1"/>
          <w:pgMar w:top="1440" w:right="1440" w:bottom="1440" w:left="1440" w:header="720" w:footer="720" w:gutter="0"/>
          <w:pgNumType w:start="1"/>
          <w:cols w:space="720"/>
          <w:titlePg/>
          <w:docGrid w:linePitch="360"/>
        </w:sectPr>
      </w:pPr>
    </w:p>
    <w:p w:rsidR="0066635D" w:rsidRPr="001247B3" w:rsidRDefault="0066635D" w:rsidP="001247B3">
      <w:pPr>
        <w:pStyle w:val="ListParagraph"/>
        <w:numPr>
          <w:ilvl w:val="0"/>
          <w:numId w:val="5"/>
        </w:numPr>
        <w:pBdr>
          <w:top w:val="single" w:sz="4" w:space="1" w:color="auto"/>
          <w:left w:val="single" w:sz="4" w:space="4" w:color="auto"/>
          <w:bottom w:val="single" w:sz="4" w:space="1" w:color="auto"/>
          <w:right w:val="single" w:sz="4" w:space="4" w:color="auto"/>
        </w:pBdr>
        <w:spacing w:after="1250"/>
        <w:ind w:left="274" w:hanging="274"/>
        <w:rPr>
          <w:rFonts w:ascii="Century Gothic" w:hAnsi="Century Gothic"/>
          <w:b/>
          <w:sz w:val="20"/>
          <w:szCs w:val="20"/>
        </w:rPr>
      </w:pPr>
      <w:r w:rsidRPr="0066635D">
        <w:rPr>
          <w:rFonts w:ascii="Century Gothic" w:hAnsi="Century Gothic"/>
          <w:b/>
          <w:sz w:val="20"/>
          <w:szCs w:val="20"/>
        </w:rPr>
        <w:t>Overview</w:t>
      </w:r>
    </w:p>
    <w:p w:rsidR="0066635D" w:rsidRDefault="0066635D" w:rsidP="0066635D">
      <w:pPr>
        <w:pBdr>
          <w:top w:val="single" w:sz="4" w:space="1" w:color="auto"/>
          <w:left w:val="single" w:sz="4" w:space="4" w:color="auto"/>
          <w:bottom w:val="single" w:sz="4" w:space="1" w:color="auto"/>
          <w:right w:val="single" w:sz="4" w:space="4" w:color="auto"/>
        </w:pBdr>
        <w:rPr>
          <w:rFonts w:ascii="Century Gothic" w:hAnsi="Century Gothic"/>
          <w:sz w:val="20"/>
          <w:szCs w:val="20"/>
        </w:rPr>
      </w:pPr>
    </w:p>
    <w:p w:rsidR="0066635D" w:rsidRPr="0066635D" w:rsidRDefault="0066635D" w:rsidP="0066635D">
      <w:pPr>
        <w:pBdr>
          <w:top w:val="single" w:sz="4" w:space="1" w:color="auto"/>
          <w:left w:val="single" w:sz="4" w:space="4" w:color="auto"/>
          <w:bottom w:val="single" w:sz="4" w:space="1" w:color="auto"/>
          <w:right w:val="single" w:sz="4" w:space="4" w:color="auto"/>
        </w:pBdr>
        <w:spacing w:after="240"/>
        <w:rPr>
          <w:sz w:val="22"/>
          <w:szCs w:val="22"/>
        </w:rPr>
      </w:pPr>
      <w:r w:rsidRPr="0066635D">
        <w:rPr>
          <w:rFonts w:ascii="Century Gothic" w:hAnsi="Century Gothic"/>
          <w:sz w:val="20"/>
          <w:szCs w:val="20"/>
        </w:rPr>
        <w:t xml:space="preserve">The Subcontractor Reporting System (SRS) data entry form may be accessed at the following website address:  </w:t>
      </w:r>
      <w:hyperlink r:id="rId16" w:history="1">
        <w:r>
          <w:rPr>
            <w:rStyle w:val="Hyperlink"/>
          </w:rPr>
          <w:t>https://srs.fdic.gov/SRSWeb</w:t>
        </w:r>
      </w:hyperlink>
      <w:r>
        <w:t xml:space="preserve"> </w:t>
      </w:r>
    </w:p>
    <w:p w:rsidR="0066635D" w:rsidRPr="0066635D" w:rsidRDefault="0066635D" w:rsidP="0066635D">
      <w:pPr>
        <w:pBdr>
          <w:top w:val="single" w:sz="4" w:space="1" w:color="auto"/>
          <w:left w:val="single" w:sz="4" w:space="4" w:color="auto"/>
          <w:bottom w:val="single" w:sz="4" w:space="1" w:color="auto"/>
          <w:right w:val="single" w:sz="4" w:space="4" w:color="auto"/>
        </w:pBdr>
        <w:spacing w:after="240"/>
        <w:rPr>
          <w:rFonts w:ascii="Century Gothic" w:hAnsi="Century Gothic"/>
          <w:sz w:val="20"/>
          <w:szCs w:val="20"/>
        </w:rPr>
      </w:pPr>
      <w:r w:rsidRPr="0066635D">
        <w:rPr>
          <w:rFonts w:ascii="Century Gothic" w:hAnsi="Century Gothic"/>
          <w:sz w:val="20"/>
          <w:szCs w:val="20"/>
        </w:rPr>
        <w:t>The website link is also specified in FDIC Contract Clause 7.5.6-2 or 7.5.6-3.</w:t>
      </w:r>
    </w:p>
    <w:p w:rsidR="0066635D" w:rsidRPr="0066635D" w:rsidRDefault="0066635D" w:rsidP="00B83A4C">
      <w:pPr>
        <w:pBdr>
          <w:top w:val="single" w:sz="4" w:space="1" w:color="auto"/>
          <w:left w:val="single" w:sz="4" w:space="4" w:color="auto"/>
          <w:bottom w:val="single" w:sz="4" w:space="1" w:color="auto"/>
          <w:right w:val="single" w:sz="4" w:space="4" w:color="auto"/>
        </w:pBdr>
        <w:spacing w:after="240"/>
        <w:rPr>
          <w:rFonts w:ascii="Century Gothic" w:hAnsi="Century Gothic"/>
          <w:b/>
          <w:sz w:val="20"/>
          <w:szCs w:val="20"/>
        </w:rPr>
      </w:pPr>
      <w:r w:rsidRPr="0066635D">
        <w:rPr>
          <w:rFonts w:ascii="Century Gothic" w:hAnsi="Century Gothic"/>
          <w:sz w:val="20"/>
          <w:szCs w:val="20"/>
        </w:rPr>
        <w:t>Prime Contractor s must follow the steps below to access the SRS data entry form.</w:t>
      </w:r>
    </w:p>
    <w:p w:rsidR="0066635D" w:rsidRDefault="0066635D" w:rsidP="0066635D">
      <w:pPr>
        <w:spacing w:after="240"/>
        <w:rPr>
          <w:rFonts w:ascii="Century Gothic" w:hAnsi="Century Gothic"/>
          <w:b/>
          <w:sz w:val="20"/>
          <w:szCs w:val="20"/>
        </w:rPr>
        <w:sectPr w:rsidR="0066635D" w:rsidSect="001247B3">
          <w:type w:val="continuous"/>
          <w:pgSz w:w="12240" w:h="15840" w:code="1"/>
          <w:pgMar w:top="1440" w:right="1440" w:bottom="1440" w:left="1350" w:header="720" w:footer="720" w:gutter="0"/>
          <w:pgNumType w:start="0"/>
          <w:cols w:num="2" w:space="144" w:equalWidth="0">
            <w:col w:w="1440" w:space="144"/>
            <w:col w:w="7866"/>
          </w:cols>
          <w:titlePg/>
          <w:docGrid w:linePitch="360"/>
        </w:sectPr>
      </w:pPr>
    </w:p>
    <w:tbl>
      <w:tblPr>
        <w:tblW w:w="95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Caption w:val="Accessing the subcontractor reporting system (SRS) table"/>
        <w:tblDescription w:val="Accessing the subcontractor reporting system (SRS) table with steps and description of steps."/>
      </w:tblPr>
      <w:tblGrid>
        <w:gridCol w:w="1440"/>
        <w:gridCol w:w="8118"/>
      </w:tblGrid>
      <w:tr w:rsidR="000A03D7" w:rsidRPr="000A03D7" w:rsidTr="00B30384">
        <w:trPr>
          <w:trHeight w:val="247"/>
          <w:tblHeader/>
          <w:jc w:val="right"/>
        </w:trPr>
        <w:tc>
          <w:tcPr>
            <w:tcW w:w="1440" w:type="dxa"/>
            <w:shd w:val="clear" w:color="auto" w:fill="CCCCCC"/>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Step</w:t>
            </w:r>
          </w:p>
        </w:tc>
        <w:tc>
          <w:tcPr>
            <w:tcW w:w="8118" w:type="dxa"/>
            <w:shd w:val="clear" w:color="auto" w:fill="CCCCCC"/>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Action</w:t>
            </w:r>
          </w:p>
        </w:tc>
      </w:tr>
      <w:tr w:rsidR="000A03D7" w:rsidRPr="000A03D7" w:rsidTr="00B30384">
        <w:trPr>
          <w:trHeight w:val="247"/>
          <w:jc w:val="right"/>
        </w:trPr>
        <w:tc>
          <w:tcPr>
            <w:tcW w:w="1440" w:type="dxa"/>
            <w:shd w:val="clear" w:color="auto" w:fill="auto"/>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1</w:t>
            </w:r>
          </w:p>
        </w:tc>
        <w:tc>
          <w:tcPr>
            <w:tcW w:w="8118" w:type="dxa"/>
            <w:shd w:val="clear" w:color="auto" w:fill="auto"/>
          </w:tcPr>
          <w:p w:rsidR="00E2632D" w:rsidRDefault="000A03D7" w:rsidP="00E2632D">
            <w:pPr>
              <w:rPr>
                <w:sz w:val="22"/>
                <w:szCs w:val="22"/>
              </w:rPr>
            </w:pPr>
            <w:r w:rsidRPr="000A03D7">
              <w:rPr>
                <w:rFonts w:ascii="Century Gothic" w:hAnsi="Century Gothic" w:cs="Arial"/>
                <w:sz w:val="20"/>
                <w:szCs w:val="20"/>
              </w:rPr>
              <w:t xml:space="preserve">Click on the SRS website address, or paste the website URL into your internet browser:  </w:t>
            </w:r>
            <w:hyperlink r:id="rId17" w:history="1">
              <w:r w:rsidR="00E2632D">
                <w:rPr>
                  <w:rStyle w:val="Hyperlink"/>
                </w:rPr>
                <w:t>https://srs.fdic.gov/SRSWeb</w:t>
              </w:r>
            </w:hyperlink>
            <w:r w:rsidR="00E2632D">
              <w:t xml:space="preserve"> </w:t>
            </w:r>
          </w:p>
          <w:p w:rsidR="000A03D7" w:rsidRPr="000A03D7" w:rsidRDefault="000A03D7" w:rsidP="00D82D0E">
            <w:pPr>
              <w:rPr>
                <w:rFonts w:ascii="Century Gothic" w:hAnsi="Century Gothic"/>
                <w:sz w:val="20"/>
                <w:szCs w:val="20"/>
              </w:rPr>
            </w:pPr>
          </w:p>
        </w:tc>
      </w:tr>
      <w:tr w:rsidR="000A03D7" w:rsidRPr="000A03D7" w:rsidTr="00B30384">
        <w:trPr>
          <w:trHeight w:val="247"/>
          <w:jc w:val="right"/>
        </w:trPr>
        <w:tc>
          <w:tcPr>
            <w:tcW w:w="1440" w:type="dxa"/>
            <w:shd w:val="clear" w:color="auto" w:fill="auto"/>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2</w:t>
            </w:r>
          </w:p>
        </w:tc>
        <w:tc>
          <w:tcPr>
            <w:tcW w:w="8118" w:type="dxa"/>
            <w:shd w:val="clear" w:color="auto" w:fill="auto"/>
          </w:tcPr>
          <w:p w:rsidR="000A03D7" w:rsidRDefault="000A03D7">
            <w:pPr>
              <w:rPr>
                <w:rFonts w:ascii="Century Gothic" w:hAnsi="Century Gothic"/>
                <w:sz w:val="20"/>
                <w:szCs w:val="20"/>
              </w:rPr>
            </w:pPr>
            <w:r w:rsidRPr="000A03D7">
              <w:rPr>
                <w:rFonts w:ascii="Century Gothic" w:hAnsi="Century Gothic"/>
                <w:sz w:val="20"/>
                <w:szCs w:val="20"/>
              </w:rPr>
              <w:t xml:space="preserve">A </w:t>
            </w:r>
            <w:r w:rsidRPr="000A03D7">
              <w:rPr>
                <w:rFonts w:ascii="Century Gothic" w:hAnsi="Century Gothic"/>
                <w:b/>
                <w:sz w:val="20"/>
                <w:szCs w:val="20"/>
              </w:rPr>
              <w:t>Notice to Users</w:t>
            </w:r>
            <w:r w:rsidRPr="000A03D7">
              <w:rPr>
                <w:rFonts w:ascii="Century Gothic" w:hAnsi="Century Gothic"/>
                <w:sz w:val="20"/>
                <w:szCs w:val="20"/>
              </w:rPr>
              <w:t xml:space="preserve"> will be displayed.  Read the content and then click “</w:t>
            </w:r>
            <w:r w:rsidRPr="000A03D7">
              <w:rPr>
                <w:rFonts w:ascii="Century Gothic" w:hAnsi="Century Gothic"/>
                <w:b/>
                <w:sz w:val="20"/>
                <w:szCs w:val="20"/>
              </w:rPr>
              <w:t>Continue</w:t>
            </w:r>
            <w:r w:rsidRPr="000A03D7">
              <w:rPr>
                <w:rFonts w:ascii="Century Gothic" w:hAnsi="Century Gothic"/>
                <w:sz w:val="20"/>
                <w:szCs w:val="20"/>
              </w:rPr>
              <w:t>”.</w:t>
            </w:r>
          </w:p>
          <w:p w:rsidR="0066635D" w:rsidRPr="000A03D7" w:rsidRDefault="0066635D" w:rsidP="0066635D">
            <w:pPr>
              <w:spacing w:before="240" w:after="240"/>
              <w:rPr>
                <w:rFonts w:ascii="Century Gothic" w:hAnsi="Century Gothic"/>
                <w:sz w:val="20"/>
                <w:szCs w:val="20"/>
              </w:rPr>
            </w:pPr>
            <w:r>
              <w:rPr>
                <w:noProof/>
              </w:rPr>
              <w:drawing>
                <wp:inline distT="0" distB="0" distL="0" distR="0" wp14:anchorId="3D27EF0C" wp14:editId="400A669E">
                  <wp:extent cx="4995545" cy="2276361"/>
                  <wp:effectExtent l="0" t="0" r="0" b="0"/>
                  <wp:docPr id="13" name="Picture 1" descr="This is a screenshot of the Notice to Users Pop-Up Message that is displayed when the user is on the SRS Website." title="Notice to Users Pop-Up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1514" cy="2283638"/>
                          </a:xfrm>
                          <a:prstGeom prst="rect">
                            <a:avLst/>
                          </a:prstGeom>
                          <a:noFill/>
                          <a:ln>
                            <a:noFill/>
                          </a:ln>
                        </pic:spPr>
                      </pic:pic>
                    </a:graphicData>
                  </a:graphic>
                </wp:inline>
              </w:drawing>
            </w:r>
          </w:p>
        </w:tc>
      </w:tr>
      <w:tr w:rsidR="00B30384" w:rsidRPr="000A03D7" w:rsidTr="00B30384">
        <w:trPr>
          <w:trHeight w:val="247"/>
          <w:jc w:val="right"/>
        </w:trPr>
        <w:tc>
          <w:tcPr>
            <w:tcW w:w="1440" w:type="dxa"/>
            <w:shd w:val="clear" w:color="auto" w:fill="auto"/>
          </w:tcPr>
          <w:p w:rsidR="00B30384" w:rsidRPr="000A03D7" w:rsidRDefault="00B30384" w:rsidP="00B30384">
            <w:pPr>
              <w:jc w:val="center"/>
              <w:rPr>
                <w:rFonts w:ascii="Century Gothic" w:hAnsi="Century Gothic"/>
                <w:b/>
                <w:sz w:val="20"/>
                <w:szCs w:val="20"/>
              </w:rPr>
            </w:pPr>
            <w:r w:rsidRPr="000A03D7">
              <w:rPr>
                <w:rFonts w:ascii="Century Gothic" w:hAnsi="Century Gothic"/>
                <w:b/>
                <w:sz w:val="20"/>
                <w:szCs w:val="20"/>
              </w:rPr>
              <w:t>3</w:t>
            </w:r>
          </w:p>
        </w:tc>
        <w:tc>
          <w:tcPr>
            <w:tcW w:w="8118" w:type="dxa"/>
            <w:shd w:val="clear" w:color="auto" w:fill="auto"/>
          </w:tcPr>
          <w:p w:rsidR="00B30384" w:rsidRPr="000A03D7" w:rsidRDefault="00B30384" w:rsidP="00B30384">
            <w:pPr>
              <w:spacing w:after="240"/>
              <w:rPr>
                <w:rFonts w:ascii="Century Gothic" w:hAnsi="Century Gothic" w:cs="Arial"/>
                <w:sz w:val="20"/>
                <w:szCs w:val="20"/>
              </w:rPr>
            </w:pPr>
            <w:r w:rsidRPr="000A03D7">
              <w:rPr>
                <w:rFonts w:ascii="Century Gothic" w:hAnsi="Century Gothic" w:cs="Arial"/>
                <w:sz w:val="20"/>
                <w:szCs w:val="20"/>
              </w:rPr>
              <w:t>Enter the 10-digit FDIC Vendor ID and a valid Contract Number assigned to the Prime Contractor by the FDIC.  Then click ‘</w:t>
            </w:r>
            <w:r w:rsidRPr="000A03D7">
              <w:rPr>
                <w:rFonts w:ascii="Century Gothic" w:hAnsi="Century Gothic" w:cs="Arial"/>
                <w:b/>
                <w:sz w:val="20"/>
                <w:szCs w:val="20"/>
              </w:rPr>
              <w:t>Validate</w:t>
            </w:r>
            <w:r w:rsidRPr="000A03D7">
              <w:rPr>
                <w:rFonts w:ascii="Century Gothic" w:hAnsi="Century Gothic" w:cs="Arial"/>
                <w:sz w:val="20"/>
                <w:szCs w:val="20"/>
              </w:rPr>
              <w:t>’.</w:t>
            </w:r>
          </w:p>
          <w:p w:rsidR="00B30384" w:rsidRPr="000A03D7" w:rsidRDefault="00B30384" w:rsidP="00B30384">
            <w:pPr>
              <w:spacing w:after="240"/>
              <w:rPr>
                <w:rFonts w:ascii="Century Gothic" w:hAnsi="Century Gothic" w:cs="Arial"/>
                <w:sz w:val="20"/>
                <w:szCs w:val="20"/>
              </w:rPr>
            </w:pPr>
            <w:r w:rsidRPr="000A03D7">
              <w:rPr>
                <w:rFonts w:ascii="Century Gothic" w:hAnsi="Century Gothic" w:cs="Arial"/>
                <w:sz w:val="20"/>
                <w:szCs w:val="20"/>
              </w:rPr>
              <w:t>Please note, the numbers must be entered exactly as displayed in the contract, including all preceding zeros (for the FDIC Vendor ID) and dashes (for the Contract/Task Order Number.)</w:t>
            </w:r>
          </w:p>
          <w:p w:rsidR="00B30384" w:rsidRPr="000A03D7" w:rsidRDefault="00B30384" w:rsidP="00B30384">
            <w:pPr>
              <w:spacing w:after="240"/>
              <w:rPr>
                <w:rFonts w:ascii="Century Gothic" w:hAnsi="Century Gothic"/>
                <w:sz w:val="20"/>
                <w:szCs w:val="20"/>
              </w:rPr>
            </w:pPr>
            <w:r w:rsidRPr="000A03D7">
              <w:rPr>
                <w:rFonts w:ascii="Century Gothic" w:hAnsi="Century Gothic"/>
                <w:sz w:val="20"/>
                <w:szCs w:val="20"/>
              </w:rPr>
              <w:t>The 10-digit FDIC Vendor ID Code assigned to the Prime Contractor can be located in the following places on the Contract/Task Order or Modification Form:</w:t>
            </w:r>
          </w:p>
          <w:p w:rsidR="00B30384" w:rsidRPr="000A03D7" w:rsidRDefault="00B30384" w:rsidP="00B30384">
            <w:pPr>
              <w:numPr>
                <w:ilvl w:val="0"/>
                <w:numId w:val="2"/>
              </w:numPr>
              <w:rPr>
                <w:rFonts w:ascii="Century Gothic" w:hAnsi="Century Gothic"/>
                <w:sz w:val="20"/>
                <w:szCs w:val="20"/>
              </w:rPr>
            </w:pPr>
            <w:r w:rsidRPr="000A03D7">
              <w:rPr>
                <w:rFonts w:ascii="Century Gothic" w:hAnsi="Century Gothic"/>
                <w:sz w:val="20"/>
                <w:szCs w:val="20"/>
              </w:rPr>
              <w:t xml:space="preserve">On any modifications issued after August 1, 2008, the FDIC Vendor ID Code is specified in Block 8 (the data field titled, “Code”). </w:t>
            </w:r>
          </w:p>
          <w:p w:rsidR="00B30384" w:rsidRPr="00B30384" w:rsidRDefault="00B30384" w:rsidP="00B30384">
            <w:pPr>
              <w:numPr>
                <w:ilvl w:val="0"/>
                <w:numId w:val="2"/>
              </w:numPr>
              <w:spacing w:after="240"/>
              <w:rPr>
                <w:rFonts w:ascii="Century Gothic" w:hAnsi="Century Gothic"/>
                <w:sz w:val="20"/>
                <w:szCs w:val="20"/>
              </w:rPr>
            </w:pPr>
            <w:r w:rsidRPr="000A03D7">
              <w:rPr>
                <w:rFonts w:ascii="Century Gothic" w:hAnsi="Century Gothic"/>
                <w:sz w:val="20"/>
                <w:szCs w:val="20"/>
              </w:rPr>
              <w:t>On any contract or task order awarded after August 1, 2008, the FDIC Vendor ID Code is specified in Block 17a (the data field titled, “Code”).</w:t>
            </w:r>
          </w:p>
          <w:p w:rsidR="00B30384" w:rsidRDefault="00B30384" w:rsidP="00B30384">
            <w:pPr>
              <w:rPr>
                <w:rFonts w:ascii="Century Gothic" w:hAnsi="Century Gothic"/>
                <w:sz w:val="20"/>
                <w:szCs w:val="20"/>
              </w:rPr>
            </w:pPr>
            <w:r w:rsidRPr="000A03D7">
              <w:rPr>
                <w:rFonts w:ascii="Century Gothic" w:hAnsi="Century Gothic"/>
                <w:sz w:val="20"/>
                <w:szCs w:val="20"/>
              </w:rPr>
              <w:t>For assistance with locating the FDIC Vendor ID Code or Contract Number, Prime Contractors should contact the FDIC Contracting Officer assigned to the award.</w:t>
            </w:r>
          </w:p>
          <w:p w:rsidR="00B30384" w:rsidRPr="000A03D7" w:rsidRDefault="00B30384" w:rsidP="00B30384">
            <w:pPr>
              <w:spacing w:before="240" w:after="240"/>
              <w:rPr>
                <w:rFonts w:ascii="Century Gothic" w:hAnsi="Century Gothic"/>
                <w:sz w:val="20"/>
                <w:szCs w:val="20"/>
              </w:rPr>
            </w:pPr>
            <w:r>
              <w:rPr>
                <w:noProof/>
              </w:rPr>
              <w:lastRenderedPageBreak/>
              <w:drawing>
                <wp:inline distT="0" distB="0" distL="0" distR="0" wp14:anchorId="539A6A38" wp14:editId="65E9D263">
                  <wp:extent cx="5003800" cy="1730286"/>
                  <wp:effectExtent l="0" t="0" r="6350" b="3810"/>
                  <wp:docPr id="14" name="Picture 14" descr="This is a screenshot of a Section of the Subcontractor Reporting System (SRS) Form that allows the user to enter their FDIC Vendor ID and the user's contact number. " title="Section of the Subcontractor Reporting System (SR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4105" cy="1737307"/>
                          </a:xfrm>
                          <a:prstGeom prst="rect">
                            <a:avLst/>
                          </a:prstGeom>
                          <a:noFill/>
                          <a:ln>
                            <a:noFill/>
                          </a:ln>
                        </pic:spPr>
                      </pic:pic>
                    </a:graphicData>
                  </a:graphic>
                </wp:inline>
              </w:drawing>
            </w:r>
          </w:p>
        </w:tc>
      </w:tr>
    </w:tbl>
    <w:p w:rsidR="0082581E" w:rsidRDefault="0082581E"/>
    <w:p w:rsidR="0082581E" w:rsidRPr="0082581E" w:rsidRDefault="000A03D7" w:rsidP="0082581E">
      <w:pPr>
        <w:pStyle w:val="Heading2"/>
        <w:numPr>
          <w:ilvl w:val="0"/>
          <w:numId w:val="3"/>
        </w:numPr>
        <w:spacing w:after="240"/>
        <w:ind w:left="450" w:hanging="450"/>
      </w:pPr>
      <w:bookmarkStart w:id="3" w:name="_Toc169102104"/>
      <w:r>
        <w:t>Entering Subcontractor Data</w:t>
      </w:r>
      <w:r>
        <w:tab/>
        <w:t>in SRS:</w:t>
      </w:r>
      <w:bookmarkEnd w:id="3"/>
    </w:p>
    <w:p w:rsidR="00B36E1F" w:rsidRDefault="00B36E1F" w:rsidP="0082581E">
      <w:pPr>
        <w:pStyle w:val="ListParagraph"/>
        <w:numPr>
          <w:ilvl w:val="0"/>
          <w:numId w:val="6"/>
        </w:numPr>
        <w:rPr>
          <w:rFonts w:ascii="Century Gothic" w:hAnsi="Century Gothic"/>
          <w:b/>
          <w:sz w:val="20"/>
          <w:szCs w:val="20"/>
        </w:rPr>
        <w:sectPr w:rsidR="00B36E1F" w:rsidSect="00950433">
          <w:type w:val="continuous"/>
          <w:pgSz w:w="12240" w:h="15840" w:code="1"/>
          <w:pgMar w:top="1440" w:right="1440" w:bottom="1440" w:left="1440" w:header="720" w:footer="720" w:gutter="0"/>
          <w:pgNumType w:start="2"/>
          <w:cols w:space="720"/>
          <w:titlePg/>
          <w:docGrid w:linePitch="360"/>
        </w:sectPr>
      </w:pPr>
    </w:p>
    <w:p w:rsidR="00B36E1F" w:rsidRPr="001247B3" w:rsidRDefault="0082581E" w:rsidP="00757EB4">
      <w:pPr>
        <w:pStyle w:val="ListParagraph"/>
        <w:numPr>
          <w:ilvl w:val="0"/>
          <w:numId w:val="6"/>
        </w:numPr>
        <w:pBdr>
          <w:top w:val="single" w:sz="4" w:space="1" w:color="auto"/>
          <w:left w:val="single" w:sz="4" w:space="4" w:color="auto"/>
          <w:bottom w:val="single" w:sz="4" w:space="1" w:color="auto"/>
          <w:right w:val="single" w:sz="4" w:space="4" w:color="auto"/>
        </w:pBdr>
        <w:spacing w:after="3170"/>
        <w:ind w:left="274" w:hanging="274"/>
        <w:rPr>
          <w:rFonts w:ascii="Century Gothic" w:hAnsi="Century Gothic"/>
          <w:b/>
          <w:sz w:val="20"/>
          <w:szCs w:val="20"/>
        </w:rPr>
      </w:pPr>
      <w:r w:rsidRPr="0082581E">
        <w:rPr>
          <w:rFonts w:ascii="Century Gothic" w:hAnsi="Century Gothic"/>
          <w:b/>
          <w:sz w:val="20"/>
          <w:szCs w:val="20"/>
        </w:rPr>
        <w:t>Overview</w:t>
      </w:r>
    </w:p>
    <w:p w:rsidR="00B36E1F" w:rsidRDefault="00B36E1F" w:rsidP="00B36E1F">
      <w:pPr>
        <w:pBdr>
          <w:top w:val="single" w:sz="4" w:space="1" w:color="auto"/>
          <w:left w:val="single" w:sz="4" w:space="4" w:color="auto"/>
          <w:bottom w:val="single" w:sz="4" w:space="1" w:color="auto"/>
          <w:right w:val="single" w:sz="4" w:space="4" w:color="auto"/>
        </w:pBdr>
        <w:rPr>
          <w:rFonts w:ascii="Century Gothic" w:hAnsi="Century Gothic"/>
          <w:sz w:val="20"/>
          <w:szCs w:val="20"/>
        </w:rPr>
      </w:pPr>
    </w:p>
    <w:p w:rsidR="0082581E" w:rsidRPr="0082581E" w:rsidRDefault="0082581E" w:rsidP="00BE76A4">
      <w:pPr>
        <w:pBdr>
          <w:top w:val="single" w:sz="4" w:space="1" w:color="auto"/>
          <w:left w:val="single" w:sz="4" w:space="4" w:color="auto"/>
          <w:bottom w:val="single" w:sz="4" w:space="1" w:color="auto"/>
          <w:right w:val="single" w:sz="4" w:space="4" w:color="auto"/>
        </w:pBdr>
        <w:spacing w:after="240"/>
        <w:ind w:right="72"/>
        <w:rPr>
          <w:rFonts w:ascii="Century Gothic" w:hAnsi="Century Gothic"/>
          <w:sz w:val="20"/>
          <w:szCs w:val="20"/>
        </w:rPr>
      </w:pPr>
      <w:r w:rsidRPr="0082581E">
        <w:rPr>
          <w:rFonts w:ascii="Century Gothic" w:hAnsi="Century Gothic"/>
          <w:sz w:val="20"/>
          <w:szCs w:val="20"/>
        </w:rPr>
        <w:t>Once validated, the system will display all active Contracts and Task Orders associated with the Prime Contractor.  However, this does not mean that subcontractor data needs to be submitted for each and every Contract/Task Order.  As stated in Contract Clause 7.5.6-2 or 7.5.6-3 (“Subcontracting Reporting”), Prime Contractors are only required to submit Subcontracting Reports on Contracts/Task Orders in which the FDIC has approved subcontracting.</w:t>
      </w:r>
    </w:p>
    <w:p w:rsidR="0082581E" w:rsidRPr="0082581E" w:rsidRDefault="0082581E" w:rsidP="00BE76A4">
      <w:pPr>
        <w:pBdr>
          <w:top w:val="single" w:sz="4" w:space="1" w:color="auto"/>
          <w:left w:val="single" w:sz="4" w:space="4" w:color="auto"/>
          <w:bottom w:val="single" w:sz="4" w:space="1" w:color="auto"/>
          <w:right w:val="single" w:sz="4" w:space="4" w:color="auto"/>
        </w:pBdr>
        <w:spacing w:after="240"/>
        <w:ind w:right="72"/>
        <w:rPr>
          <w:rFonts w:ascii="Century Gothic" w:hAnsi="Century Gothic"/>
          <w:sz w:val="20"/>
          <w:szCs w:val="20"/>
        </w:rPr>
      </w:pPr>
      <w:r w:rsidRPr="0082581E">
        <w:rPr>
          <w:rFonts w:ascii="Century Gothic" w:hAnsi="Century Gothic"/>
          <w:sz w:val="20"/>
          <w:szCs w:val="20"/>
        </w:rPr>
        <w:t>Note:  The first time Subcontractor data is entered, a complete record must be added for each subcontractor (e.g., Subcontractor DUNS Number, Name, Address and Company Classification/Ethnicity).  However, subsequent reports will only require minimal data to be entered.</w:t>
      </w:r>
    </w:p>
    <w:p w:rsidR="0082581E" w:rsidRPr="0082581E" w:rsidRDefault="0082581E" w:rsidP="00BE76A4">
      <w:pPr>
        <w:pBdr>
          <w:top w:val="single" w:sz="4" w:space="1" w:color="auto"/>
          <w:left w:val="single" w:sz="4" w:space="4" w:color="auto"/>
          <w:bottom w:val="single" w:sz="4" w:space="1" w:color="auto"/>
          <w:right w:val="single" w:sz="4" w:space="4" w:color="auto"/>
        </w:pBdr>
        <w:spacing w:after="240"/>
        <w:ind w:right="72"/>
        <w:rPr>
          <w:rFonts w:ascii="Century Gothic" w:hAnsi="Century Gothic"/>
          <w:b/>
          <w:sz w:val="20"/>
          <w:szCs w:val="20"/>
        </w:rPr>
      </w:pPr>
      <w:r w:rsidRPr="0082581E">
        <w:rPr>
          <w:rFonts w:ascii="Century Gothic" w:hAnsi="Century Gothic"/>
          <w:sz w:val="20"/>
          <w:szCs w:val="20"/>
        </w:rPr>
        <w:t>Follow the steps below to add subcontractor data to SRS (which must be done before completing a Subcontracting Report in SRS).</w:t>
      </w:r>
    </w:p>
    <w:p w:rsidR="00B36E1F" w:rsidRDefault="00B36E1F">
      <w:pPr>
        <w:rPr>
          <w:rFonts w:ascii="Century Gothic" w:hAnsi="Century Gothic"/>
          <w:b/>
          <w:sz w:val="20"/>
          <w:szCs w:val="20"/>
        </w:rPr>
        <w:sectPr w:rsidR="00B36E1F" w:rsidSect="001247B3">
          <w:type w:val="continuous"/>
          <w:pgSz w:w="12240" w:h="15840" w:code="1"/>
          <w:pgMar w:top="1440" w:right="1440" w:bottom="1440" w:left="1350" w:header="720" w:footer="720" w:gutter="0"/>
          <w:pgNumType w:start="0"/>
          <w:cols w:num="2" w:space="144" w:equalWidth="0">
            <w:col w:w="1440" w:space="144"/>
            <w:col w:w="7866"/>
          </w:cols>
          <w:titlePg/>
          <w:docGrid w:linePitch="360"/>
        </w:sectPr>
      </w:pPr>
    </w:p>
    <w:tbl>
      <w:tblPr>
        <w:tblW w:w="95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Caption w:val="Entering subcontractor data in SRS table"/>
        <w:tblDescription w:val="Entering subcontractor data in SRS table with steps and description of steps."/>
      </w:tblPr>
      <w:tblGrid>
        <w:gridCol w:w="1440"/>
        <w:gridCol w:w="8118"/>
      </w:tblGrid>
      <w:tr w:rsidR="000A03D7" w:rsidRPr="000A03D7" w:rsidTr="001D4D55">
        <w:trPr>
          <w:trHeight w:val="247"/>
          <w:tblHeader/>
          <w:jc w:val="right"/>
        </w:trPr>
        <w:tc>
          <w:tcPr>
            <w:tcW w:w="1440" w:type="dxa"/>
            <w:shd w:val="clear" w:color="auto" w:fill="CCCCCC"/>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Step</w:t>
            </w:r>
          </w:p>
        </w:tc>
        <w:tc>
          <w:tcPr>
            <w:tcW w:w="8118" w:type="dxa"/>
            <w:shd w:val="clear" w:color="auto" w:fill="CCCCCC"/>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Action</w:t>
            </w:r>
          </w:p>
        </w:tc>
      </w:tr>
      <w:tr w:rsidR="000A03D7" w:rsidRPr="000A03D7" w:rsidTr="001D4D55">
        <w:trPr>
          <w:trHeight w:val="247"/>
          <w:jc w:val="right"/>
        </w:trPr>
        <w:tc>
          <w:tcPr>
            <w:tcW w:w="1440" w:type="dxa"/>
            <w:shd w:val="clear" w:color="auto" w:fill="auto"/>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1</w:t>
            </w:r>
          </w:p>
        </w:tc>
        <w:tc>
          <w:tcPr>
            <w:tcW w:w="8118" w:type="dxa"/>
            <w:shd w:val="clear" w:color="auto" w:fill="auto"/>
          </w:tcPr>
          <w:p w:rsidR="000A03D7" w:rsidRDefault="000A03D7">
            <w:pPr>
              <w:rPr>
                <w:rFonts w:ascii="Century Gothic" w:hAnsi="Century Gothic" w:cs="Arial"/>
                <w:sz w:val="20"/>
                <w:szCs w:val="20"/>
              </w:rPr>
            </w:pPr>
            <w:r w:rsidRPr="000A03D7">
              <w:rPr>
                <w:rFonts w:ascii="Century Gothic" w:hAnsi="Century Gothic" w:cs="Arial"/>
                <w:sz w:val="20"/>
                <w:szCs w:val="20"/>
              </w:rPr>
              <w:t>Select the Contract/Task Order that the Prime Contractor will be submitting Subcontractor information for.</w:t>
            </w:r>
          </w:p>
          <w:p w:rsidR="00B36E1F" w:rsidRPr="000A03D7" w:rsidRDefault="00B36E1F" w:rsidP="00B36E1F">
            <w:pPr>
              <w:spacing w:before="240" w:after="240"/>
              <w:rPr>
                <w:rFonts w:ascii="Century Gothic" w:hAnsi="Century Gothic"/>
                <w:b/>
                <w:sz w:val="20"/>
                <w:szCs w:val="20"/>
              </w:rPr>
            </w:pPr>
            <w:r>
              <w:rPr>
                <w:noProof/>
              </w:rPr>
              <w:drawing>
                <wp:inline distT="0" distB="0" distL="0" distR="0" wp14:anchorId="2BB2768F" wp14:editId="787B27E2">
                  <wp:extent cx="5003588" cy="2045808"/>
                  <wp:effectExtent l="0" t="0" r="6985" b="0"/>
                  <wp:docPr id="17" name="Picture 17" descr="This is a screenshot of the Contract List from the SRS Website. " title="Contract List from the SR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6695" cy="2051167"/>
                          </a:xfrm>
                          <a:prstGeom prst="rect">
                            <a:avLst/>
                          </a:prstGeom>
                          <a:noFill/>
                          <a:ln>
                            <a:noFill/>
                          </a:ln>
                        </pic:spPr>
                      </pic:pic>
                    </a:graphicData>
                  </a:graphic>
                </wp:inline>
              </w:drawing>
            </w:r>
          </w:p>
        </w:tc>
      </w:tr>
      <w:tr w:rsidR="00B36E1F" w:rsidRPr="000A03D7" w:rsidTr="001D4D55">
        <w:trPr>
          <w:trHeight w:val="247"/>
          <w:jc w:val="right"/>
        </w:trPr>
        <w:tc>
          <w:tcPr>
            <w:tcW w:w="1440" w:type="dxa"/>
            <w:shd w:val="clear" w:color="auto" w:fill="auto"/>
          </w:tcPr>
          <w:p w:rsidR="00B36E1F" w:rsidRPr="000A03D7" w:rsidRDefault="00B36E1F" w:rsidP="00B36E1F">
            <w:pPr>
              <w:jc w:val="center"/>
              <w:rPr>
                <w:rFonts w:ascii="Century Gothic" w:hAnsi="Century Gothic"/>
                <w:b/>
                <w:sz w:val="20"/>
                <w:szCs w:val="20"/>
              </w:rPr>
            </w:pPr>
            <w:r w:rsidRPr="000A03D7">
              <w:rPr>
                <w:rFonts w:ascii="Century Gothic" w:hAnsi="Century Gothic"/>
                <w:b/>
                <w:sz w:val="20"/>
                <w:szCs w:val="20"/>
              </w:rPr>
              <w:lastRenderedPageBreak/>
              <w:t>2</w:t>
            </w:r>
          </w:p>
        </w:tc>
        <w:tc>
          <w:tcPr>
            <w:tcW w:w="8118" w:type="dxa"/>
            <w:shd w:val="clear" w:color="auto" w:fill="auto"/>
          </w:tcPr>
          <w:p w:rsidR="00B36E1F" w:rsidRPr="000A03D7" w:rsidRDefault="00B36E1F" w:rsidP="00B36E1F">
            <w:pPr>
              <w:spacing w:after="240"/>
              <w:rPr>
                <w:rFonts w:ascii="Century Gothic" w:hAnsi="Century Gothic"/>
                <w:sz w:val="20"/>
                <w:szCs w:val="20"/>
              </w:rPr>
            </w:pPr>
            <w:r w:rsidRPr="000A03D7">
              <w:rPr>
                <w:rFonts w:ascii="Century Gothic" w:hAnsi="Century Gothic"/>
                <w:sz w:val="20"/>
                <w:szCs w:val="20"/>
              </w:rPr>
              <w:t>The next screen that appears will display specific information regarding the Contract/Task Order, including:</w:t>
            </w:r>
          </w:p>
          <w:p w:rsidR="00B36E1F" w:rsidRPr="000A03D7" w:rsidRDefault="00B36E1F" w:rsidP="00B36E1F">
            <w:pPr>
              <w:numPr>
                <w:ilvl w:val="0"/>
                <w:numId w:val="1"/>
              </w:numPr>
              <w:rPr>
                <w:rFonts w:ascii="Century Gothic" w:hAnsi="Century Gothic"/>
                <w:sz w:val="20"/>
                <w:szCs w:val="20"/>
              </w:rPr>
            </w:pPr>
            <w:r w:rsidRPr="000A03D7">
              <w:rPr>
                <w:rFonts w:ascii="Century Gothic" w:hAnsi="Century Gothic"/>
                <w:sz w:val="20"/>
                <w:szCs w:val="20"/>
              </w:rPr>
              <w:t>Contract/Task Order Number</w:t>
            </w:r>
          </w:p>
          <w:p w:rsidR="00B36E1F" w:rsidRPr="000A03D7" w:rsidRDefault="00B36E1F" w:rsidP="00B36E1F">
            <w:pPr>
              <w:numPr>
                <w:ilvl w:val="0"/>
                <w:numId w:val="1"/>
              </w:numPr>
              <w:rPr>
                <w:rFonts w:ascii="Century Gothic" w:hAnsi="Century Gothic"/>
                <w:sz w:val="20"/>
                <w:szCs w:val="20"/>
              </w:rPr>
            </w:pPr>
            <w:r w:rsidRPr="000A03D7">
              <w:rPr>
                <w:rFonts w:ascii="Century Gothic" w:hAnsi="Century Gothic"/>
                <w:sz w:val="20"/>
                <w:szCs w:val="20"/>
              </w:rPr>
              <w:t>Contract/Task Order Title</w:t>
            </w:r>
          </w:p>
          <w:p w:rsidR="00B36E1F" w:rsidRPr="000A03D7" w:rsidRDefault="00B36E1F" w:rsidP="00B36E1F">
            <w:pPr>
              <w:numPr>
                <w:ilvl w:val="0"/>
                <w:numId w:val="1"/>
              </w:numPr>
              <w:rPr>
                <w:rFonts w:ascii="Century Gothic" w:hAnsi="Century Gothic"/>
                <w:sz w:val="20"/>
                <w:szCs w:val="20"/>
              </w:rPr>
            </w:pPr>
            <w:r w:rsidRPr="000A03D7">
              <w:rPr>
                <w:rFonts w:ascii="Century Gothic" w:hAnsi="Century Gothic"/>
                <w:sz w:val="20"/>
                <w:szCs w:val="20"/>
              </w:rPr>
              <w:t>Award Value</w:t>
            </w:r>
          </w:p>
          <w:p w:rsidR="00B36E1F" w:rsidRPr="000A03D7" w:rsidRDefault="00B36E1F" w:rsidP="00B36E1F">
            <w:pPr>
              <w:numPr>
                <w:ilvl w:val="0"/>
                <w:numId w:val="1"/>
              </w:numPr>
              <w:rPr>
                <w:rFonts w:ascii="Century Gothic" w:hAnsi="Century Gothic"/>
                <w:sz w:val="20"/>
                <w:szCs w:val="20"/>
              </w:rPr>
            </w:pPr>
            <w:r w:rsidRPr="000A03D7">
              <w:rPr>
                <w:rFonts w:ascii="Century Gothic" w:hAnsi="Century Gothic"/>
                <w:sz w:val="20"/>
                <w:szCs w:val="20"/>
              </w:rPr>
              <w:t xml:space="preserve">Award Effective Date </w:t>
            </w:r>
          </w:p>
          <w:p w:rsidR="00B36E1F" w:rsidRPr="00B36E1F" w:rsidRDefault="00B36E1F" w:rsidP="00B36E1F">
            <w:pPr>
              <w:numPr>
                <w:ilvl w:val="0"/>
                <w:numId w:val="1"/>
              </w:numPr>
              <w:spacing w:after="240"/>
              <w:rPr>
                <w:rFonts w:ascii="Century Gothic" w:hAnsi="Century Gothic"/>
                <w:sz w:val="20"/>
                <w:szCs w:val="20"/>
              </w:rPr>
            </w:pPr>
            <w:r w:rsidRPr="000A03D7">
              <w:rPr>
                <w:rFonts w:ascii="Century Gothic" w:hAnsi="Century Gothic"/>
                <w:sz w:val="20"/>
                <w:szCs w:val="20"/>
              </w:rPr>
              <w:t>Final Expiration Date</w:t>
            </w:r>
          </w:p>
          <w:p w:rsidR="00B36E1F" w:rsidRPr="000A03D7" w:rsidRDefault="00B36E1F" w:rsidP="00B36E1F">
            <w:pPr>
              <w:rPr>
                <w:rFonts w:ascii="Century Gothic" w:hAnsi="Century Gothic"/>
                <w:sz w:val="20"/>
                <w:szCs w:val="20"/>
              </w:rPr>
            </w:pPr>
            <w:r w:rsidRPr="000A03D7">
              <w:rPr>
                <w:rFonts w:ascii="Century Gothic" w:hAnsi="Century Gothic"/>
                <w:sz w:val="20"/>
                <w:szCs w:val="20"/>
              </w:rPr>
              <w:t>Verify that the correct Contract/Task Order has been selected then proceed to entering Subcontractor information.</w:t>
            </w:r>
          </w:p>
        </w:tc>
      </w:tr>
      <w:tr w:rsidR="00B36E1F" w:rsidRPr="000A03D7" w:rsidTr="001D4D55">
        <w:trPr>
          <w:trHeight w:val="247"/>
          <w:jc w:val="right"/>
        </w:trPr>
        <w:tc>
          <w:tcPr>
            <w:tcW w:w="1440" w:type="dxa"/>
            <w:shd w:val="clear" w:color="auto" w:fill="auto"/>
          </w:tcPr>
          <w:p w:rsidR="00B36E1F" w:rsidRPr="000A03D7" w:rsidRDefault="00B36E1F" w:rsidP="00B36E1F">
            <w:pPr>
              <w:jc w:val="center"/>
              <w:rPr>
                <w:rFonts w:ascii="Century Gothic" w:hAnsi="Century Gothic"/>
                <w:b/>
                <w:sz w:val="20"/>
                <w:szCs w:val="20"/>
              </w:rPr>
            </w:pPr>
            <w:r w:rsidRPr="000A03D7">
              <w:rPr>
                <w:rFonts w:ascii="Century Gothic" w:hAnsi="Century Gothic"/>
                <w:b/>
                <w:sz w:val="20"/>
                <w:szCs w:val="20"/>
              </w:rPr>
              <w:t>3</w:t>
            </w:r>
          </w:p>
        </w:tc>
        <w:tc>
          <w:tcPr>
            <w:tcW w:w="8118" w:type="dxa"/>
            <w:shd w:val="clear" w:color="auto" w:fill="auto"/>
          </w:tcPr>
          <w:p w:rsidR="00B36E1F" w:rsidRPr="000A03D7" w:rsidRDefault="00B36E1F" w:rsidP="00981583">
            <w:pPr>
              <w:spacing w:after="240"/>
              <w:rPr>
                <w:rFonts w:ascii="Century Gothic" w:hAnsi="Century Gothic" w:cs="Arial"/>
                <w:sz w:val="20"/>
                <w:szCs w:val="20"/>
              </w:rPr>
            </w:pPr>
            <w:r w:rsidRPr="000A03D7">
              <w:rPr>
                <w:rFonts w:ascii="Century Gothic" w:hAnsi="Century Gothic" w:cs="Arial"/>
                <w:sz w:val="20"/>
                <w:szCs w:val="20"/>
              </w:rPr>
              <w:t>If Subcontractor information has previously been submitted for the Contract/Task Order, the name of the Subcontractor will be displayed on the screen.</w:t>
            </w:r>
          </w:p>
          <w:p w:rsidR="00B36E1F" w:rsidRDefault="00B36E1F" w:rsidP="00C61A22">
            <w:pPr>
              <w:spacing w:after="240"/>
              <w:rPr>
                <w:rFonts w:ascii="Century Gothic" w:hAnsi="Century Gothic" w:cs="Arial"/>
                <w:sz w:val="20"/>
                <w:szCs w:val="20"/>
              </w:rPr>
            </w:pPr>
            <w:r w:rsidRPr="000A03D7">
              <w:rPr>
                <w:rFonts w:ascii="Century Gothic" w:hAnsi="Century Gothic" w:cs="Arial"/>
                <w:sz w:val="20"/>
                <w:szCs w:val="20"/>
              </w:rPr>
              <w:t>Either select existing Subcontractor or click on “</w:t>
            </w:r>
            <w:r w:rsidRPr="000A03D7">
              <w:rPr>
                <w:rFonts w:ascii="Century Gothic" w:hAnsi="Century Gothic" w:cs="Arial"/>
                <w:b/>
                <w:sz w:val="20"/>
                <w:szCs w:val="20"/>
              </w:rPr>
              <w:t>Add or Search for Subcontractor</w:t>
            </w:r>
            <w:r w:rsidRPr="000A03D7">
              <w:rPr>
                <w:rFonts w:ascii="Century Gothic" w:hAnsi="Century Gothic" w:cs="Arial"/>
                <w:sz w:val="20"/>
                <w:szCs w:val="20"/>
              </w:rPr>
              <w:t>”.</w:t>
            </w:r>
          </w:p>
          <w:p w:rsidR="00B36E1F" w:rsidRPr="000A03D7" w:rsidRDefault="00B36E1F" w:rsidP="00EE3D03">
            <w:pPr>
              <w:spacing w:after="240"/>
              <w:rPr>
                <w:rFonts w:ascii="Century Gothic" w:hAnsi="Century Gothic"/>
                <w:b/>
                <w:sz w:val="20"/>
                <w:szCs w:val="20"/>
              </w:rPr>
            </w:pPr>
            <w:r>
              <w:rPr>
                <w:noProof/>
              </w:rPr>
              <w:drawing>
                <wp:inline distT="0" distB="0" distL="0" distR="0" wp14:anchorId="3D2324BA" wp14:editId="0844D1E9">
                  <wp:extent cx="5012055" cy="2768600"/>
                  <wp:effectExtent l="0" t="0" r="0" b="0"/>
                  <wp:docPr id="18" name="Picture 18" descr="This is a screenshot from the Contract Report Page from the SRS Website that displays the contract/T.O. number and title, award value, award effective and expiration dates, and the Subcontractor list. There is a textbox pointing to the Subcontractor list that says &quot;a list of Subcontractors will be displayed if previous reports have been submitted.&quot;" title="Contract Report Page from the SR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2055" cy="2768600"/>
                          </a:xfrm>
                          <a:prstGeom prst="rect">
                            <a:avLst/>
                          </a:prstGeom>
                          <a:noFill/>
                          <a:ln>
                            <a:noFill/>
                          </a:ln>
                        </pic:spPr>
                      </pic:pic>
                    </a:graphicData>
                  </a:graphic>
                </wp:inline>
              </w:drawing>
            </w:r>
          </w:p>
        </w:tc>
      </w:tr>
      <w:tr w:rsidR="003C1DDA" w:rsidRPr="000A03D7" w:rsidTr="001D4D55">
        <w:trPr>
          <w:trHeight w:val="247"/>
          <w:jc w:val="right"/>
        </w:trPr>
        <w:tc>
          <w:tcPr>
            <w:tcW w:w="1440" w:type="dxa"/>
            <w:shd w:val="clear" w:color="auto" w:fill="auto"/>
          </w:tcPr>
          <w:p w:rsidR="003C1DDA" w:rsidRPr="000A03D7" w:rsidRDefault="003C1DDA" w:rsidP="003C1DDA">
            <w:pPr>
              <w:jc w:val="center"/>
              <w:rPr>
                <w:rFonts w:ascii="Century Gothic" w:hAnsi="Century Gothic"/>
                <w:b/>
                <w:sz w:val="20"/>
                <w:szCs w:val="20"/>
              </w:rPr>
            </w:pPr>
            <w:r w:rsidRPr="000A03D7">
              <w:rPr>
                <w:rFonts w:ascii="Century Gothic" w:hAnsi="Century Gothic"/>
                <w:b/>
                <w:sz w:val="20"/>
                <w:szCs w:val="20"/>
              </w:rPr>
              <w:t>4</w:t>
            </w:r>
          </w:p>
        </w:tc>
        <w:tc>
          <w:tcPr>
            <w:tcW w:w="8118" w:type="dxa"/>
            <w:shd w:val="clear" w:color="auto" w:fill="auto"/>
          </w:tcPr>
          <w:p w:rsidR="003C1DDA" w:rsidRPr="000A03D7" w:rsidRDefault="003C1DDA" w:rsidP="003C1DDA">
            <w:pPr>
              <w:spacing w:after="240"/>
              <w:rPr>
                <w:rFonts w:ascii="Century Gothic" w:hAnsi="Century Gothic" w:cs="Arial"/>
                <w:sz w:val="20"/>
                <w:szCs w:val="20"/>
              </w:rPr>
            </w:pPr>
            <w:r w:rsidRPr="000A03D7">
              <w:rPr>
                <w:rFonts w:ascii="Century Gothic" w:hAnsi="Century Gothic" w:cs="Arial"/>
                <w:sz w:val="20"/>
                <w:szCs w:val="20"/>
              </w:rPr>
              <w:t xml:space="preserve">When adding a new Subcontractor, enter the Subcontractor’s DUNS number followed by “Submit”.  The system will check to see if that Subcontractor exists in the system or not.  If it does not exist, </w:t>
            </w:r>
            <w:r w:rsidRPr="000A03D7">
              <w:rPr>
                <w:rFonts w:ascii="Century Gothic" w:hAnsi="Century Gothic" w:cs="Arial"/>
                <w:b/>
                <w:sz w:val="20"/>
                <w:szCs w:val="20"/>
              </w:rPr>
              <w:t>proceed to Step 5.</w:t>
            </w:r>
            <w:r w:rsidRPr="000A03D7">
              <w:rPr>
                <w:rFonts w:ascii="Century Gothic" w:hAnsi="Century Gothic" w:cs="Arial"/>
                <w:sz w:val="20"/>
                <w:szCs w:val="20"/>
              </w:rPr>
              <w:t xml:space="preserve"> </w:t>
            </w:r>
          </w:p>
          <w:p w:rsidR="003C1DDA" w:rsidRPr="000A03D7" w:rsidRDefault="003C1DDA" w:rsidP="003C1DDA">
            <w:pPr>
              <w:spacing w:after="240"/>
              <w:rPr>
                <w:rFonts w:ascii="Century Gothic" w:hAnsi="Century Gothic" w:cs="Arial"/>
                <w:sz w:val="20"/>
                <w:szCs w:val="20"/>
              </w:rPr>
            </w:pPr>
            <w:r w:rsidRPr="000A03D7">
              <w:rPr>
                <w:rFonts w:ascii="Century Gothic" w:hAnsi="Century Gothic" w:cs="Arial"/>
                <w:sz w:val="20"/>
                <w:szCs w:val="20"/>
              </w:rPr>
              <w:t>If the Subcontractor does exist, the information previously submitted will be displayed and can be edited, if necessary.</w:t>
            </w:r>
          </w:p>
          <w:p w:rsidR="003C1DDA" w:rsidRDefault="003C1DDA" w:rsidP="00981583">
            <w:pPr>
              <w:spacing w:after="240"/>
              <w:rPr>
                <w:rFonts w:ascii="Century Gothic" w:hAnsi="Century Gothic" w:cs="Arial"/>
                <w:sz w:val="20"/>
                <w:szCs w:val="20"/>
              </w:rPr>
            </w:pPr>
            <w:r w:rsidRPr="000A03D7">
              <w:rPr>
                <w:rFonts w:ascii="Century Gothic" w:hAnsi="Century Gothic" w:cs="Arial"/>
                <w:sz w:val="20"/>
                <w:szCs w:val="20"/>
              </w:rPr>
              <w:t>Please Note:  A link to the Dun &amp; Bradstreet DUNS Number Look Up Internet site is also provided on this page if you do not know the Subcontractor’s DUNS Number.</w:t>
            </w:r>
          </w:p>
          <w:p w:rsidR="003C1DDA" w:rsidRPr="000A03D7" w:rsidRDefault="003C1DDA" w:rsidP="003C1DDA">
            <w:pPr>
              <w:spacing w:before="240" w:after="240"/>
              <w:rPr>
                <w:rFonts w:ascii="Century Gothic" w:hAnsi="Century Gothic" w:cs="Arial"/>
                <w:sz w:val="20"/>
                <w:szCs w:val="20"/>
              </w:rPr>
            </w:pPr>
            <w:r>
              <w:rPr>
                <w:noProof/>
              </w:rPr>
              <w:lastRenderedPageBreak/>
              <w:drawing>
                <wp:inline distT="0" distB="0" distL="0" distR="0" wp14:anchorId="5833FE73" wp14:editId="5DB5589E">
                  <wp:extent cx="5029200" cy="1604938"/>
                  <wp:effectExtent l="0" t="0" r="0" b="0"/>
                  <wp:docPr id="20" name="Picture 20" descr="This is a screenshot of the Adding a New Subcontractor Page on the SRS Website. When entering the Subcontractor Data Universal Numbering System (DUNS) number, the user has to type in 9 digits and then 4 digits." title="Adding a New Subcontracto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1604938"/>
                          </a:xfrm>
                          <a:prstGeom prst="rect">
                            <a:avLst/>
                          </a:prstGeom>
                          <a:noFill/>
                          <a:ln>
                            <a:noFill/>
                          </a:ln>
                        </pic:spPr>
                      </pic:pic>
                    </a:graphicData>
                  </a:graphic>
                </wp:inline>
              </w:drawing>
            </w:r>
          </w:p>
        </w:tc>
      </w:tr>
      <w:tr w:rsidR="003C1DDA" w:rsidRPr="000A03D7" w:rsidTr="001D4D55">
        <w:trPr>
          <w:trHeight w:val="247"/>
          <w:jc w:val="right"/>
        </w:trPr>
        <w:tc>
          <w:tcPr>
            <w:tcW w:w="1440" w:type="dxa"/>
            <w:shd w:val="clear" w:color="auto" w:fill="auto"/>
          </w:tcPr>
          <w:p w:rsidR="003C1DDA" w:rsidRPr="000A03D7" w:rsidRDefault="003C1DDA" w:rsidP="003C1DDA">
            <w:pPr>
              <w:jc w:val="center"/>
              <w:rPr>
                <w:rFonts w:ascii="Century Gothic" w:hAnsi="Century Gothic"/>
                <w:b/>
                <w:sz w:val="20"/>
                <w:szCs w:val="20"/>
              </w:rPr>
            </w:pPr>
            <w:r w:rsidRPr="000A03D7">
              <w:rPr>
                <w:rFonts w:ascii="Century Gothic" w:hAnsi="Century Gothic"/>
                <w:b/>
                <w:sz w:val="20"/>
                <w:szCs w:val="20"/>
              </w:rPr>
              <w:lastRenderedPageBreak/>
              <w:t>4a</w:t>
            </w:r>
          </w:p>
        </w:tc>
        <w:tc>
          <w:tcPr>
            <w:tcW w:w="8118" w:type="dxa"/>
            <w:shd w:val="clear" w:color="auto" w:fill="auto"/>
          </w:tcPr>
          <w:p w:rsidR="003C1DDA" w:rsidRPr="000A03D7" w:rsidRDefault="003C1DDA" w:rsidP="003C1DDA">
            <w:pPr>
              <w:spacing w:after="240"/>
              <w:rPr>
                <w:rFonts w:ascii="Century Gothic" w:hAnsi="Century Gothic" w:cs="Arial"/>
                <w:sz w:val="20"/>
                <w:szCs w:val="20"/>
              </w:rPr>
            </w:pPr>
            <w:r w:rsidRPr="000A03D7">
              <w:rPr>
                <w:rFonts w:ascii="Century Gothic" w:hAnsi="Century Gothic" w:cs="Arial"/>
                <w:sz w:val="20"/>
                <w:szCs w:val="20"/>
              </w:rPr>
              <w:t>Alternatively, you can search the FDIC Database to see if the Subcontractor already exists in the system by utilizing the Search feature shown above.  Enter any part of the Subcontractor’s name and the system will display any company’s currently in the system that matches those criteria as shown below.</w:t>
            </w:r>
          </w:p>
          <w:p w:rsidR="003C1DDA" w:rsidRPr="000A03D7" w:rsidRDefault="003C1DDA" w:rsidP="003C1DDA">
            <w:pPr>
              <w:spacing w:after="240"/>
              <w:rPr>
                <w:rFonts w:ascii="Century Gothic" w:hAnsi="Century Gothic" w:cs="Arial"/>
                <w:sz w:val="20"/>
                <w:szCs w:val="20"/>
              </w:rPr>
            </w:pPr>
            <w:r w:rsidRPr="000A03D7">
              <w:rPr>
                <w:rFonts w:ascii="Century Gothic" w:hAnsi="Century Gothic" w:cs="Arial"/>
                <w:sz w:val="20"/>
                <w:szCs w:val="20"/>
              </w:rPr>
              <w:t xml:space="preserve">Click on the appropriate Subcontractor to add it to the Contract and then </w:t>
            </w:r>
            <w:r w:rsidRPr="000A03D7">
              <w:rPr>
                <w:rFonts w:ascii="Century Gothic" w:hAnsi="Century Gothic" w:cs="Arial"/>
                <w:b/>
                <w:sz w:val="20"/>
                <w:szCs w:val="20"/>
              </w:rPr>
              <w:t>proceed to Step 5.</w:t>
            </w:r>
          </w:p>
          <w:p w:rsidR="003C1DDA" w:rsidRDefault="003C1DDA" w:rsidP="003C1DDA">
            <w:pPr>
              <w:rPr>
                <w:rFonts w:ascii="Century Gothic" w:hAnsi="Century Gothic" w:cs="Arial"/>
                <w:sz w:val="20"/>
                <w:szCs w:val="20"/>
              </w:rPr>
            </w:pPr>
            <w:r w:rsidRPr="000A03D7">
              <w:rPr>
                <w:rFonts w:ascii="Century Gothic" w:hAnsi="Century Gothic" w:cs="Arial"/>
                <w:sz w:val="20"/>
                <w:szCs w:val="20"/>
              </w:rPr>
              <w:t xml:space="preserve">Please Note:  This Search feature is </w:t>
            </w:r>
            <w:r w:rsidRPr="000A03D7">
              <w:rPr>
                <w:rFonts w:ascii="Century Gothic" w:hAnsi="Century Gothic" w:cs="Arial"/>
                <w:b/>
                <w:sz w:val="20"/>
                <w:szCs w:val="20"/>
              </w:rPr>
              <w:t>NOT</w:t>
            </w:r>
            <w:r w:rsidRPr="000A03D7">
              <w:rPr>
                <w:rFonts w:ascii="Century Gothic" w:hAnsi="Century Gothic" w:cs="Arial"/>
                <w:sz w:val="20"/>
                <w:szCs w:val="20"/>
              </w:rPr>
              <w:t xml:space="preserve"> searching the Dun &amp; Bradstreet database for valid DUNS Numbers.  It is only checking the FDIC Subcontractor Reporting System to see if the Subcontractor has already been entered.</w:t>
            </w:r>
          </w:p>
          <w:p w:rsidR="003C1DDA" w:rsidRPr="000A03D7" w:rsidRDefault="003C1DDA" w:rsidP="00B83A4C">
            <w:pPr>
              <w:spacing w:before="240" w:after="240"/>
              <w:rPr>
                <w:rFonts w:ascii="Century Gothic" w:hAnsi="Century Gothic" w:cs="Arial"/>
                <w:sz w:val="20"/>
                <w:szCs w:val="20"/>
              </w:rPr>
            </w:pPr>
            <w:r>
              <w:rPr>
                <w:noProof/>
              </w:rPr>
              <w:drawing>
                <wp:inline distT="0" distB="0" distL="0" distR="0" wp14:anchorId="5B844589" wp14:editId="7C6C7321">
                  <wp:extent cx="4953000" cy="1551235"/>
                  <wp:effectExtent l="0" t="0" r="0" b="0"/>
                  <wp:docPr id="21" name="Picture 21" descr="This is a screenshot of the Subcontractor Search Page. " title="Subcontractor Search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4805" cy="1551800"/>
                          </a:xfrm>
                          <a:prstGeom prst="rect">
                            <a:avLst/>
                          </a:prstGeom>
                          <a:noFill/>
                          <a:ln>
                            <a:noFill/>
                          </a:ln>
                        </pic:spPr>
                      </pic:pic>
                    </a:graphicData>
                  </a:graphic>
                </wp:inline>
              </w:drawing>
            </w:r>
          </w:p>
        </w:tc>
      </w:tr>
      <w:tr w:rsidR="003C1DDA" w:rsidRPr="000A03D7" w:rsidTr="001D4D55">
        <w:trPr>
          <w:trHeight w:val="247"/>
          <w:jc w:val="right"/>
        </w:trPr>
        <w:tc>
          <w:tcPr>
            <w:tcW w:w="1440" w:type="dxa"/>
            <w:shd w:val="clear" w:color="auto" w:fill="auto"/>
          </w:tcPr>
          <w:p w:rsidR="003C1DDA" w:rsidRPr="000A03D7" w:rsidRDefault="003C1DDA" w:rsidP="003C1DDA">
            <w:pPr>
              <w:jc w:val="center"/>
              <w:rPr>
                <w:rFonts w:ascii="Century Gothic" w:hAnsi="Century Gothic"/>
                <w:b/>
                <w:sz w:val="20"/>
                <w:szCs w:val="20"/>
              </w:rPr>
            </w:pPr>
            <w:r w:rsidRPr="000A03D7">
              <w:rPr>
                <w:rFonts w:ascii="Century Gothic" w:hAnsi="Century Gothic"/>
                <w:b/>
                <w:sz w:val="20"/>
                <w:szCs w:val="20"/>
              </w:rPr>
              <w:t>4b</w:t>
            </w:r>
          </w:p>
        </w:tc>
        <w:tc>
          <w:tcPr>
            <w:tcW w:w="8118" w:type="dxa"/>
            <w:shd w:val="clear" w:color="auto" w:fill="auto"/>
          </w:tcPr>
          <w:p w:rsidR="003C1DDA" w:rsidRPr="000A03D7" w:rsidRDefault="003C1DDA" w:rsidP="003C1DDA">
            <w:pPr>
              <w:spacing w:after="240"/>
              <w:rPr>
                <w:rFonts w:ascii="Century Gothic" w:hAnsi="Century Gothic" w:cs="Arial"/>
                <w:sz w:val="20"/>
                <w:szCs w:val="20"/>
              </w:rPr>
            </w:pPr>
            <w:r w:rsidRPr="000A03D7">
              <w:rPr>
                <w:rFonts w:ascii="Century Gothic" w:hAnsi="Century Gothic" w:cs="Arial"/>
                <w:sz w:val="20"/>
                <w:szCs w:val="20"/>
              </w:rPr>
              <w:t>If you have searched both Dun &amp; Bradstreet and the FDIC System, and it has been determined that the Subcontractor does not have a DUNS Number, the company can be added to the FDIC system by clicking on the “</w:t>
            </w:r>
            <w:r w:rsidRPr="000A03D7">
              <w:rPr>
                <w:rFonts w:ascii="Century Gothic" w:hAnsi="Century Gothic" w:cs="Arial"/>
                <w:b/>
                <w:sz w:val="20"/>
                <w:szCs w:val="20"/>
              </w:rPr>
              <w:t>Add Subcontractor With No DUNS Number</w:t>
            </w:r>
            <w:r w:rsidRPr="000A03D7">
              <w:rPr>
                <w:rFonts w:ascii="Century Gothic" w:hAnsi="Century Gothic" w:cs="Arial"/>
                <w:sz w:val="20"/>
                <w:szCs w:val="20"/>
              </w:rPr>
              <w:t xml:space="preserve">” button and </w:t>
            </w:r>
            <w:r w:rsidRPr="000A03D7">
              <w:rPr>
                <w:rFonts w:ascii="Century Gothic" w:hAnsi="Century Gothic" w:cs="Arial"/>
                <w:b/>
                <w:sz w:val="20"/>
                <w:szCs w:val="20"/>
              </w:rPr>
              <w:t>proceed to Step 5</w:t>
            </w:r>
            <w:r w:rsidRPr="000A03D7">
              <w:rPr>
                <w:rFonts w:ascii="Century Gothic" w:hAnsi="Century Gothic" w:cs="Arial"/>
                <w:sz w:val="20"/>
                <w:szCs w:val="20"/>
              </w:rPr>
              <w:t>.</w:t>
            </w:r>
          </w:p>
          <w:p w:rsidR="006875D8" w:rsidRPr="000A03D7" w:rsidRDefault="003C1DDA" w:rsidP="003C1DDA">
            <w:pPr>
              <w:rPr>
                <w:rFonts w:ascii="Century Gothic" w:hAnsi="Century Gothic" w:cs="Arial"/>
                <w:sz w:val="20"/>
                <w:szCs w:val="20"/>
              </w:rPr>
            </w:pPr>
            <w:r w:rsidRPr="000A03D7">
              <w:rPr>
                <w:rFonts w:ascii="Century Gothic" w:hAnsi="Century Gothic" w:cs="Arial"/>
                <w:sz w:val="20"/>
                <w:szCs w:val="20"/>
              </w:rPr>
              <w:t xml:space="preserve">Please Note:  You are </w:t>
            </w:r>
            <w:r w:rsidRPr="000A03D7">
              <w:rPr>
                <w:rFonts w:ascii="Century Gothic" w:hAnsi="Century Gothic" w:cs="Arial"/>
                <w:b/>
                <w:sz w:val="20"/>
                <w:szCs w:val="20"/>
              </w:rPr>
              <w:t>NOT</w:t>
            </w:r>
            <w:r w:rsidRPr="000A03D7">
              <w:rPr>
                <w:rFonts w:ascii="Century Gothic" w:hAnsi="Century Gothic" w:cs="Arial"/>
                <w:sz w:val="20"/>
                <w:szCs w:val="20"/>
              </w:rPr>
              <w:t xml:space="preserve"> creating a DUNS Number using this feature nor is the entry valid in any system outside of the FDIC SRS System.</w:t>
            </w:r>
          </w:p>
        </w:tc>
      </w:tr>
      <w:tr w:rsidR="003C1DDA" w:rsidRPr="000A03D7" w:rsidTr="001D4D55">
        <w:trPr>
          <w:trHeight w:val="247"/>
          <w:jc w:val="right"/>
        </w:trPr>
        <w:tc>
          <w:tcPr>
            <w:tcW w:w="1440" w:type="dxa"/>
            <w:shd w:val="clear" w:color="auto" w:fill="auto"/>
          </w:tcPr>
          <w:p w:rsidR="003C1DDA" w:rsidRPr="000A03D7" w:rsidRDefault="003C1DDA" w:rsidP="003C1DDA">
            <w:pPr>
              <w:jc w:val="center"/>
              <w:rPr>
                <w:rFonts w:ascii="Century Gothic" w:hAnsi="Century Gothic"/>
                <w:b/>
                <w:sz w:val="20"/>
                <w:szCs w:val="20"/>
              </w:rPr>
            </w:pPr>
            <w:r w:rsidRPr="000A03D7">
              <w:rPr>
                <w:rFonts w:ascii="Century Gothic" w:hAnsi="Century Gothic"/>
                <w:b/>
                <w:sz w:val="20"/>
                <w:szCs w:val="20"/>
              </w:rPr>
              <w:t>5</w:t>
            </w:r>
          </w:p>
        </w:tc>
        <w:tc>
          <w:tcPr>
            <w:tcW w:w="8118" w:type="dxa"/>
            <w:shd w:val="clear" w:color="auto" w:fill="auto"/>
          </w:tcPr>
          <w:p w:rsidR="003C1DDA" w:rsidRPr="000A03D7" w:rsidRDefault="003C1DDA" w:rsidP="003C1DDA">
            <w:pPr>
              <w:spacing w:after="240"/>
              <w:rPr>
                <w:rFonts w:ascii="Century Gothic" w:hAnsi="Century Gothic" w:cs="Arial"/>
                <w:sz w:val="20"/>
                <w:szCs w:val="20"/>
              </w:rPr>
            </w:pPr>
            <w:r w:rsidRPr="000A03D7">
              <w:rPr>
                <w:rFonts w:ascii="Century Gothic" w:hAnsi="Century Gothic" w:cs="Arial"/>
                <w:sz w:val="20"/>
                <w:szCs w:val="20"/>
              </w:rPr>
              <w:t>Complete the Name and Address of the Subcontractor and any Company Classifications that applies followed by “</w:t>
            </w:r>
            <w:r w:rsidRPr="000A03D7">
              <w:rPr>
                <w:rFonts w:ascii="Century Gothic" w:hAnsi="Century Gothic" w:cs="Arial"/>
                <w:b/>
                <w:sz w:val="20"/>
                <w:szCs w:val="20"/>
              </w:rPr>
              <w:t>Add Subcontractor</w:t>
            </w:r>
            <w:r w:rsidRPr="000A03D7">
              <w:rPr>
                <w:rFonts w:ascii="Century Gothic" w:hAnsi="Century Gothic" w:cs="Arial"/>
                <w:sz w:val="20"/>
                <w:szCs w:val="20"/>
              </w:rPr>
              <w:t>”.</w:t>
            </w:r>
          </w:p>
          <w:p w:rsidR="003C1DDA" w:rsidRPr="000A03D7" w:rsidRDefault="003C1DDA" w:rsidP="00CA12BC">
            <w:pPr>
              <w:rPr>
                <w:rFonts w:ascii="Century Gothic" w:hAnsi="Century Gothic" w:cs="Arial"/>
                <w:sz w:val="20"/>
                <w:szCs w:val="20"/>
              </w:rPr>
            </w:pPr>
            <w:r w:rsidRPr="000A03D7">
              <w:rPr>
                <w:rFonts w:ascii="Century Gothic" w:hAnsi="Century Gothic" w:cs="Arial"/>
                <w:sz w:val="20"/>
                <w:szCs w:val="20"/>
              </w:rPr>
              <w:t>If you are submitting a Subcontractor with No DUNS Number, a certification button is provided on the bottom of the screen:</w:t>
            </w:r>
          </w:p>
          <w:p w:rsidR="003C1DDA" w:rsidRPr="000A03D7" w:rsidRDefault="00C61A22" w:rsidP="00757EB4">
            <w:pPr>
              <w:spacing w:before="240" w:after="240"/>
              <w:jc w:val="center"/>
              <w:rPr>
                <w:rFonts w:ascii="Century Gothic" w:hAnsi="Century Gothic" w:cs="Arial"/>
                <w:sz w:val="20"/>
                <w:szCs w:val="20"/>
              </w:rPr>
            </w:pPr>
            <w:r w:rsidRPr="00C61A22">
              <w:rPr>
                <w:noProof/>
              </w:rPr>
              <w:drawing>
                <wp:inline distT="0" distB="0" distL="0" distR="0" wp14:anchorId="08519419" wp14:editId="59672CDA">
                  <wp:extent cx="4403324" cy="353291"/>
                  <wp:effectExtent l="0" t="0" r="0" b="8890"/>
                  <wp:docPr id="7" name="Picture 7" descr="This is a screenshot of the certification button notice that says &quot;I certify that this subcontractor does not have an assigned Data Universal Numbering System (DUNS) Number.&quot;" title="Certification button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53671" cy="389424"/>
                          </a:xfrm>
                          <a:prstGeom prst="rect">
                            <a:avLst/>
                          </a:prstGeom>
                        </pic:spPr>
                      </pic:pic>
                    </a:graphicData>
                  </a:graphic>
                </wp:inline>
              </w:drawing>
            </w:r>
          </w:p>
          <w:p w:rsidR="003C1DDA" w:rsidRDefault="003C1DDA" w:rsidP="003C1DDA">
            <w:pPr>
              <w:rPr>
                <w:rFonts w:ascii="Century Gothic" w:hAnsi="Century Gothic" w:cs="Arial"/>
                <w:sz w:val="20"/>
                <w:szCs w:val="20"/>
              </w:rPr>
            </w:pPr>
            <w:r w:rsidRPr="000A03D7">
              <w:rPr>
                <w:rFonts w:ascii="Century Gothic" w:hAnsi="Century Gothic" w:cs="Arial"/>
                <w:sz w:val="20"/>
                <w:szCs w:val="20"/>
              </w:rPr>
              <w:lastRenderedPageBreak/>
              <w:t>You must certify before the submission will be allowed.</w:t>
            </w:r>
          </w:p>
          <w:p w:rsidR="001D4D55" w:rsidRPr="00B83A4C" w:rsidRDefault="003C1DDA" w:rsidP="00B83A4C">
            <w:pPr>
              <w:spacing w:before="240" w:after="240"/>
              <w:rPr>
                <w:rFonts w:ascii="Century Gothic" w:hAnsi="Century Gothic" w:cs="Arial"/>
                <w:sz w:val="20"/>
                <w:szCs w:val="20"/>
              </w:rPr>
            </w:pPr>
            <w:r>
              <w:rPr>
                <w:noProof/>
              </w:rPr>
              <w:drawing>
                <wp:inline distT="0" distB="0" distL="0" distR="0" wp14:anchorId="2264EDA3" wp14:editId="14FD551E">
                  <wp:extent cx="4990857" cy="2582334"/>
                  <wp:effectExtent l="0" t="0" r="635" b="8890"/>
                  <wp:docPr id="22" name="Picture 22" descr="Certification Form for Submitting a Subcontractor with No DUNS Number" title="Certification Form for Submitting a Subcontractor with No DUNS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93919" cy="2583918"/>
                          </a:xfrm>
                          <a:prstGeom prst="rect">
                            <a:avLst/>
                          </a:prstGeom>
                          <a:noFill/>
                          <a:ln>
                            <a:noFill/>
                          </a:ln>
                        </pic:spPr>
                      </pic:pic>
                    </a:graphicData>
                  </a:graphic>
                </wp:inline>
              </w:drawing>
            </w:r>
          </w:p>
          <w:p w:rsidR="001D4D55" w:rsidRPr="000A03D7" w:rsidRDefault="001D4D55" w:rsidP="00F80BB1">
            <w:pPr>
              <w:spacing w:after="240"/>
              <w:rPr>
                <w:rFonts w:ascii="Century Gothic" w:hAnsi="Century Gothic"/>
                <w:sz w:val="20"/>
                <w:szCs w:val="20"/>
              </w:rPr>
            </w:pPr>
            <w:r w:rsidRPr="000A03D7">
              <w:rPr>
                <w:rFonts w:ascii="Century Gothic" w:hAnsi="Century Gothic"/>
                <w:b/>
                <w:sz w:val="20"/>
                <w:szCs w:val="20"/>
              </w:rPr>
              <w:t xml:space="preserve">Note:  </w:t>
            </w:r>
            <w:r w:rsidRPr="000A03D7">
              <w:rPr>
                <w:rFonts w:ascii="Century Gothic" w:hAnsi="Century Gothic"/>
                <w:sz w:val="20"/>
                <w:szCs w:val="20"/>
              </w:rPr>
              <w:t xml:space="preserve">If ‘Minority-Owned’ is selected as a Company Classification, one of the following Ethnicity Categories </w:t>
            </w:r>
            <w:r w:rsidRPr="000A03D7">
              <w:rPr>
                <w:rFonts w:ascii="Century Gothic" w:hAnsi="Century Gothic"/>
                <w:sz w:val="20"/>
                <w:szCs w:val="20"/>
                <w:u w:val="single"/>
              </w:rPr>
              <w:t>must</w:t>
            </w:r>
            <w:r w:rsidRPr="000A03D7">
              <w:rPr>
                <w:rFonts w:ascii="Century Gothic" w:hAnsi="Century Gothic"/>
                <w:sz w:val="20"/>
                <w:szCs w:val="20"/>
              </w:rPr>
              <w:t xml:space="preserve"> be selected from the Drop-down list:</w:t>
            </w:r>
          </w:p>
          <w:p w:rsidR="001D4D55" w:rsidRPr="00F80BB1" w:rsidRDefault="001D4D55" w:rsidP="00F80BB1">
            <w:pPr>
              <w:pStyle w:val="ListParagraph"/>
              <w:numPr>
                <w:ilvl w:val="0"/>
                <w:numId w:val="7"/>
              </w:numPr>
              <w:rPr>
                <w:rFonts w:ascii="Century Gothic" w:hAnsi="Century Gothic"/>
                <w:sz w:val="20"/>
                <w:szCs w:val="20"/>
              </w:rPr>
            </w:pPr>
            <w:r w:rsidRPr="00F80BB1">
              <w:rPr>
                <w:rFonts w:ascii="Century Gothic" w:hAnsi="Century Gothic"/>
                <w:sz w:val="20"/>
                <w:szCs w:val="20"/>
              </w:rPr>
              <w:t>Black American Owned (BAO)</w:t>
            </w:r>
          </w:p>
          <w:p w:rsidR="001D4D55" w:rsidRPr="00F80BB1" w:rsidRDefault="001D4D55" w:rsidP="00F80BB1">
            <w:pPr>
              <w:pStyle w:val="ListParagraph"/>
              <w:numPr>
                <w:ilvl w:val="0"/>
                <w:numId w:val="7"/>
              </w:numPr>
              <w:rPr>
                <w:rFonts w:ascii="Century Gothic" w:hAnsi="Century Gothic"/>
                <w:sz w:val="20"/>
                <w:szCs w:val="20"/>
              </w:rPr>
            </w:pPr>
            <w:r w:rsidRPr="00F80BB1">
              <w:rPr>
                <w:rFonts w:ascii="Century Gothic" w:hAnsi="Century Gothic"/>
                <w:sz w:val="20"/>
                <w:szCs w:val="20"/>
              </w:rPr>
              <w:t>Hispanic American Owned (HAO)</w:t>
            </w:r>
          </w:p>
          <w:p w:rsidR="001D4D55" w:rsidRPr="00F80BB1" w:rsidRDefault="001D4D55" w:rsidP="00F80BB1">
            <w:pPr>
              <w:pStyle w:val="ListParagraph"/>
              <w:numPr>
                <w:ilvl w:val="0"/>
                <w:numId w:val="7"/>
              </w:numPr>
              <w:rPr>
                <w:rFonts w:ascii="Century Gothic" w:hAnsi="Century Gothic"/>
                <w:sz w:val="20"/>
                <w:szCs w:val="20"/>
              </w:rPr>
            </w:pPr>
            <w:r w:rsidRPr="00F80BB1">
              <w:rPr>
                <w:rFonts w:ascii="Century Gothic" w:hAnsi="Century Gothic"/>
                <w:sz w:val="20"/>
                <w:szCs w:val="20"/>
              </w:rPr>
              <w:t>Native American Owned (NAO)</w:t>
            </w:r>
          </w:p>
          <w:p w:rsidR="001D4D55" w:rsidRPr="00F80BB1" w:rsidRDefault="001D4D55" w:rsidP="00F80BB1">
            <w:pPr>
              <w:pStyle w:val="ListParagraph"/>
              <w:numPr>
                <w:ilvl w:val="0"/>
                <w:numId w:val="7"/>
              </w:numPr>
              <w:rPr>
                <w:rFonts w:ascii="Century Gothic" w:hAnsi="Century Gothic"/>
                <w:sz w:val="20"/>
                <w:szCs w:val="20"/>
              </w:rPr>
            </w:pPr>
            <w:r w:rsidRPr="00F80BB1">
              <w:rPr>
                <w:rFonts w:ascii="Century Gothic" w:hAnsi="Century Gothic"/>
                <w:sz w:val="20"/>
                <w:szCs w:val="20"/>
              </w:rPr>
              <w:t>Asian-Pacific American Owned (APAO)</w:t>
            </w:r>
          </w:p>
          <w:p w:rsidR="001D4D55" w:rsidRPr="00F80BB1" w:rsidRDefault="001D4D55" w:rsidP="00F80BB1">
            <w:pPr>
              <w:pStyle w:val="ListParagraph"/>
              <w:numPr>
                <w:ilvl w:val="0"/>
                <w:numId w:val="7"/>
              </w:numPr>
              <w:rPr>
                <w:rFonts w:ascii="Century Gothic" w:hAnsi="Century Gothic"/>
                <w:sz w:val="20"/>
                <w:szCs w:val="20"/>
              </w:rPr>
            </w:pPr>
            <w:r w:rsidRPr="00F80BB1">
              <w:rPr>
                <w:rFonts w:ascii="Century Gothic" w:hAnsi="Century Gothic"/>
                <w:sz w:val="20"/>
                <w:szCs w:val="20"/>
              </w:rPr>
              <w:t>Subcontinent Asian (Asian-Indian) American Owned (SAAO)</w:t>
            </w:r>
          </w:p>
          <w:p w:rsidR="001D4D55" w:rsidRPr="00F80BB1" w:rsidRDefault="001D4D55" w:rsidP="00F80BB1">
            <w:pPr>
              <w:pStyle w:val="ListParagraph"/>
              <w:numPr>
                <w:ilvl w:val="0"/>
                <w:numId w:val="7"/>
              </w:numPr>
              <w:spacing w:after="240"/>
              <w:rPr>
                <w:rFonts w:ascii="Century Gothic" w:hAnsi="Century Gothic"/>
                <w:sz w:val="20"/>
                <w:szCs w:val="20"/>
              </w:rPr>
            </w:pPr>
            <w:r w:rsidRPr="00F80BB1">
              <w:rPr>
                <w:rFonts w:ascii="Century Gothic" w:hAnsi="Century Gothic"/>
                <w:sz w:val="20"/>
                <w:szCs w:val="20"/>
              </w:rPr>
              <w:t>Other Than One of the Preceding (Other)</w:t>
            </w:r>
          </w:p>
          <w:p w:rsidR="001D4D55" w:rsidRDefault="00F254AD" w:rsidP="00F254AD">
            <w:pPr>
              <w:spacing w:after="240"/>
              <w:ind w:left="360"/>
              <w:jc w:val="center"/>
            </w:pPr>
            <w:r w:rsidRPr="00F254AD">
              <w:rPr>
                <w:noProof/>
              </w:rPr>
              <w:drawing>
                <wp:inline distT="0" distB="0" distL="0" distR="0" wp14:anchorId="55DB9CCC" wp14:editId="0A95C26E">
                  <wp:extent cx="3300412" cy="823641"/>
                  <wp:effectExtent l="0" t="0" r="0" b="0"/>
                  <wp:docPr id="8" name="Picture 8" descr="Company Classification Drop-Down Menu options" title="Company Classification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24925" cy="829758"/>
                          </a:xfrm>
                          <a:prstGeom prst="rect">
                            <a:avLst/>
                          </a:prstGeom>
                        </pic:spPr>
                      </pic:pic>
                    </a:graphicData>
                  </a:graphic>
                </wp:inline>
              </w:drawing>
            </w:r>
          </w:p>
          <w:p w:rsidR="001D4D55" w:rsidRPr="000A03D7" w:rsidRDefault="001D4D55" w:rsidP="001D4D55">
            <w:pPr>
              <w:rPr>
                <w:rFonts w:ascii="Century Gothic" w:hAnsi="Century Gothic"/>
                <w:sz w:val="20"/>
                <w:szCs w:val="20"/>
              </w:rPr>
            </w:pPr>
            <w:r w:rsidRPr="000A03D7">
              <w:rPr>
                <w:rFonts w:ascii="Century Gothic" w:hAnsi="Century Gothic"/>
                <w:sz w:val="20"/>
                <w:szCs w:val="20"/>
              </w:rPr>
              <w:t xml:space="preserve">Additionally, the following message will be displayed prior to submitting the Subcontractor information:  </w:t>
            </w:r>
            <w:r w:rsidRPr="000A03D7">
              <w:rPr>
                <w:rFonts w:ascii="Century Gothic" w:hAnsi="Century Gothic"/>
                <w:b/>
                <w:sz w:val="20"/>
                <w:szCs w:val="20"/>
              </w:rPr>
              <w:t xml:space="preserve">“Please confirm the information you have entered for this company is accurate. Click ‘Cancel’ to update the subcontractor data or ‘OK’ to continue.” </w:t>
            </w:r>
            <w:r w:rsidRPr="000A03D7">
              <w:rPr>
                <w:rFonts w:ascii="Century Gothic" w:hAnsi="Century Gothic"/>
                <w:sz w:val="20"/>
                <w:szCs w:val="20"/>
              </w:rPr>
              <w:t xml:space="preserve"> Please note, once the data is submitted, the subcontractor name can only be changed by the FDIC.  If a change to a subcontractor name is needed, notify the FDIC at </w:t>
            </w:r>
            <w:hyperlink r:id="rId27" w:history="1">
              <w:r w:rsidRPr="000A03D7">
                <w:rPr>
                  <w:rStyle w:val="Hyperlink"/>
                  <w:rFonts w:ascii="Century Gothic" w:hAnsi="Century Gothic"/>
                  <w:sz w:val="20"/>
                  <w:szCs w:val="20"/>
                </w:rPr>
                <w:t>ASBPolicy@fdic.gov</w:t>
              </w:r>
            </w:hyperlink>
            <w:r w:rsidRPr="000A03D7">
              <w:rPr>
                <w:rFonts w:ascii="Century Gothic" w:hAnsi="Century Gothic"/>
                <w:sz w:val="20"/>
                <w:szCs w:val="20"/>
              </w:rPr>
              <w:t xml:space="preserve">.  In your email, include your FDIC Vendor ID Code, Contract/Task Order Number, the Subcontractor’s DUNS Number, a description of the subcontractor name change needed and an explanation for the reason the subcontractor’s name must be changed in SRS (e.g., subcontractor name was spelled incorrectly, etc.). </w:t>
            </w:r>
          </w:p>
          <w:p w:rsidR="001D4D55" w:rsidRPr="000A03D7" w:rsidRDefault="00981583" w:rsidP="00981583">
            <w:pPr>
              <w:spacing w:before="240" w:after="240"/>
              <w:jc w:val="center"/>
              <w:rPr>
                <w:rFonts w:ascii="Century Gothic" w:hAnsi="Century Gothic" w:cs="Arial"/>
                <w:sz w:val="20"/>
                <w:szCs w:val="20"/>
              </w:rPr>
            </w:pPr>
            <w:r w:rsidRPr="00981583">
              <w:rPr>
                <w:noProof/>
              </w:rPr>
              <w:lastRenderedPageBreak/>
              <w:drawing>
                <wp:inline distT="0" distB="0" distL="0" distR="0" wp14:anchorId="09915F92" wp14:editId="0AF56CFB">
                  <wp:extent cx="2914650" cy="765763"/>
                  <wp:effectExtent l="0" t="0" r="0" b="0"/>
                  <wp:docPr id="6" name="Picture 6" descr="Screenshot of the pop-up message" title="Pop-up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64511" cy="778863"/>
                          </a:xfrm>
                          <a:prstGeom prst="rect">
                            <a:avLst/>
                          </a:prstGeom>
                        </pic:spPr>
                      </pic:pic>
                    </a:graphicData>
                  </a:graphic>
                </wp:inline>
              </w:drawing>
            </w:r>
          </w:p>
        </w:tc>
      </w:tr>
      <w:tr w:rsidR="00F80BB1" w:rsidRPr="000A03D7" w:rsidTr="001D4D55">
        <w:trPr>
          <w:trHeight w:val="247"/>
          <w:jc w:val="right"/>
        </w:trPr>
        <w:tc>
          <w:tcPr>
            <w:tcW w:w="1440" w:type="dxa"/>
            <w:shd w:val="clear" w:color="auto" w:fill="auto"/>
          </w:tcPr>
          <w:p w:rsidR="00F80BB1" w:rsidRPr="000A03D7" w:rsidRDefault="00F80BB1" w:rsidP="00F80BB1">
            <w:pPr>
              <w:jc w:val="center"/>
              <w:rPr>
                <w:rFonts w:ascii="Century Gothic" w:hAnsi="Century Gothic"/>
                <w:b/>
                <w:sz w:val="20"/>
                <w:szCs w:val="20"/>
              </w:rPr>
            </w:pPr>
            <w:r w:rsidRPr="000A03D7">
              <w:rPr>
                <w:rFonts w:ascii="Century Gothic" w:hAnsi="Century Gothic"/>
                <w:b/>
                <w:sz w:val="20"/>
                <w:szCs w:val="20"/>
              </w:rPr>
              <w:lastRenderedPageBreak/>
              <w:t>6</w:t>
            </w:r>
          </w:p>
        </w:tc>
        <w:tc>
          <w:tcPr>
            <w:tcW w:w="8118" w:type="dxa"/>
            <w:shd w:val="clear" w:color="auto" w:fill="auto"/>
          </w:tcPr>
          <w:p w:rsidR="00F80BB1" w:rsidRPr="000A03D7" w:rsidRDefault="00F80BB1" w:rsidP="00F80BB1">
            <w:pPr>
              <w:rPr>
                <w:rFonts w:ascii="Century Gothic" w:hAnsi="Century Gothic" w:cs="Arial"/>
                <w:sz w:val="20"/>
                <w:szCs w:val="20"/>
              </w:rPr>
            </w:pPr>
            <w:r w:rsidRPr="000A03D7">
              <w:rPr>
                <w:rFonts w:ascii="Century Gothic" w:hAnsi="Century Gothic" w:cs="Arial"/>
                <w:sz w:val="20"/>
                <w:szCs w:val="20"/>
              </w:rPr>
              <w:t>Repeat Steps 3-5 until all subcontractors approved to work under the Contract/Task Order are added to SRS.</w:t>
            </w:r>
          </w:p>
        </w:tc>
      </w:tr>
    </w:tbl>
    <w:p w:rsidR="00F80BB1" w:rsidRDefault="000A03D7" w:rsidP="00981583">
      <w:pPr>
        <w:pStyle w:val="Heading2"/>
        <w:numPr>
          <w:ilvl w:val="0"/>
          <w:numId w:val="3"/>
        </w:numPr>
        <w:spacing w:before="240" w:after="240"/>
        <w:ind w:left="450" w:hanging="450"/>
      </w:pPr>
      <w:bookmarkStart w:id="4" w:name="_Toc169102105"/>
      <w:r>
        <w:t>Completing Subcontracting Reports in SRS:</w:t>
      </w:r>
      <w:bookmarkEnd w:id="4"/>
    </w:p>
    <w:p w:rsidR="0077429C" w:rsidRDefault="0077429C" w:rsidP="0077429C">
      <w:pPr>
        <w:pStyle w:val="ListParagraph"/>
        <w:numPr>
          <w:ilvl w:val="0"/>
          <w:numId w:val="8"/>
        </w:numPr>
        <w:rPr>
          <w:rFonts w:ascii="Century Gothic" w:hAnsi="Century Gothic"/>
          <w:b/>
          <w:sz w:val="20"/>
          <w:szCs w:val="20"/>
        </w:rPr>
        <w:sectPr w:rsidR="0077429C" w:rsidSect="00B83A4C">
          <w:type w:val="continuous"/>
          <w:pgSz w:w="12240" w:h="15840" w:code="1"/>
          <w:pgMar w:top="1440" w:right="1440" w:bottom="1440" w:left="1440" w:header="720" w:footer="720" w:gutter="0"/>
          <w:pgNumType w:start="3"/>
          <w:cols w:space="720"/>
          <w:titlePg/>
          <w:docGrid w:linePitch="360"/>
        </w:sectPr>
      </w:pPr>
    </w:p>
    <w:p w:rsidR="0077429C" w:rsidRPr="001247B3" w:rsidRDefault="0077429C" w:rsidP="001247B3">
      <w:pPr>
        <w:pStyle w:val="ListParagraph"/>
        <w:numPr>
          <w:ilvl w:val="0"/>
          <w:numId w:val="8"/>
        </w:numPr>
        <w:pBdr>
          <w:top w:val="single" w:sz="4" w:space="1" w:color="auto"/>
          <w:left w:val="single" w:sz="4" w:space="4" w:color="auto"/>
          <w:bottom w:val="single" w:sz="4" w:space="1" w:color="auto"/>
          <w:right w:val="single" w:sz="4" w:space="4" w:color="auto"/>
        </w:pBdr>
        <w:spacing w:after="1950"/>
        <w:ind w:left="274" w:hanging="274"/>
        <w:rPr>
          <w:rFonts w:ascii="Century Gothic" w:hAnsi="Century Gothic"/>
          <w:b/>
          <w:sz w:val="20"/>
          <w:szCs w:val="20"/>
        </w:rPr>
      </w:pPr>
      <w:r w:rsidRPr="0077429C">
        <w:rPr>
          <w:rFonts w:ascii="Century Gothic" w:hAnsi="Century Gothic"/>
          <w:b/>
          <w:sz w:val="20"/>
          <w:szCs w:val="20"/>
        </w:rPr>
        <w:t>Overview</w:t>
      </w:r>
    </w:p>
    <w:p w:rsidR="0077429C" w:rsidRPr="0077429C" w:rsidRDefault="0077429C" w:rsidP="0077429C">
      <w:pPr>
        <w:pBdr>
          <w:top w:val="single" w:sz="4" w:space="1" w:color="auto"/>
          <w:left w:val="single" w:sz="4" w:space="4" w:color="auto"/>
          <w:bottom w:val="single" w:sz="4" w:space="1" w:color="auto"/>
          <w:right w:val="single" w:sz="4" w:space="4" w:color="auto"/>
        </w:pBdr>
        <w:rPr>
          <w:rFonts w:ascii="Century Gothic" w:hAnsi="Century Gothic"/>
          <w:b/>
          <w:sz w:val="20"/>
          <w:szCs w:val="20"/>
        </w:rPr>
      </w:pPr>
    </w:p>
    <w:p w:rsidR="0077429C" w:rsidRPr="0077429C" w:rsidRDefault="0077429C" w:rsidP="0077429C">
      <w:pPr>
        <w:pBdr>
          <w:top w:val="single" w:sz="4" w:space="1" w:color="auto"/>
          <w:left w:val="single" w:sz="4" w:space="4" w:color="auto"/>
          <w:bottom w:val="single" w:sz="4" w:space="1" w:color="auto"/>
          <w:right w:val="single" w:sz="4" w:space="4" w:color="auto"/>
        </w:pBdr>
        <w:spacing w:after="240"/>
        <w:rPr>
          <w:rFonts w:ascii="Century Gothic" w:hAnsi="Century Gothic"/>
          <w:sz w:val="20"/>
          <w:szCs w:val="20"/>
        </w:rPr>
      </w:pPr>
      <w:r w:rsidRPr="0077429C">
        <w:rPr>
          <w:rFonts w:ascii="Century Gothic" w:hAnsi="Century Gothic"/>
          <w:sz w:val="20"/>
          <w:szCs w:val="20"/>
        </w:rPr>
        <w:t>Once a subcontractor is added to a Contract/Task Order, the Prime Contractor may create and submit its Subcontracting Report fo</w:t>
      </w:r>
      <w:r>
        <w:rPr>
          <w:rFonts w:ascii="Century Gothic" w:hAnsi="Century Gothic"/>
          <w:sz w:val="20"/>
          <w:szCs w:val="20"/>
        </w:rPr>
        <w:t>r a selected reporting period.</w:t>
      </w:r>
    </w:p>
    <w:p w:rsidR="0077429C" w:rsidRPr="0077429C" w:rsidRDefault="0077429C" w:rsidP="0077429C">
      <w:pPr>
        <w:pBdr>
          <w:top w:val="single" w:sz="4" w:space="1" w:color="auto"/>
          <w:left w:val="single" w:sz="4" w:space="4" w:color="auto"/>
          <w:bottom w:val="single" w:sz="4" w:space="1" w:color="auto"/>
          <w:right w:val="single" w:sz="4" w:space="4" w:color="auto"/>
        </w:pBdr>
        <w:spacing w:after="240"/>
        <w:rPr>
          <w:rFonts w:ascii="Century Gothic" w:hAnsi="Century Gothic"/>
          <w:sz w:val="20"/>
          <w:szCs w:val="20"/>
        </w:rPr>
      </w:pPr>
      <w:r w:rsidRPr="0077429C">
        <w:rPr>
          <w:rFonts w:ascii="Century Gothic" w:hAnsi="Century Gothic"/>
          <w:sz w:val="20"/>
          <w:szCs w:val="20"/>
        </w:rPr>
        <w:t>Follow the steps listed below to create and submit Subcontracting Reports in SRS.</w:t>
      </w:r>
    </w:p>
    <w:p w:rsidR="0077429C" w:rsidRPr="0077429C" w:rsidRDefault="0077429C" w:rsidP="0077429C">
      <w:pPr>
        <w:pBdr>
          <w:top w:val="single" w:sz="4" w:space="1" w:color="auto"/>
          <w:left w:val="single" w:sz="4" w:space="4" w:color="auto"/>
          <w:bottom w:val="single" w:sz="4" w:space="1" w:color="auto"/>
          <w:right w:val="single" w:sz="4" w:space="4" w:color="auto"/>
        </w:pBdr>
        <w:spacing w:after="240"/>
        <w:rPr>
          <w:rFonts w:ascii="Century Gothic" w:hAnsi="Century Gothic"/>
          <w:sz w:val="20"/>
          <w:szCs w:val="20"/>
        </w:rPr>
      </w:pPr>
      <w:r w:rsidRPr="0077429C">
        <w:rPr>
          <w:rFonts w:ascii="Century Gothic" w:hAnsi="Century Gothic"/>
          <w:sz w:val="20"/>
          <w:szCs w:val="20"/>
        </w:rPr>
        <w:t xml:space="preserve">Note:  For more information regarding the data that must be entered in the particular fields, click on the </w:t>
      </w:r>
      <w:r w:rsidRPr="0077429C">
        <w:rPr>
          <w:rFonts w:ascii="Century Gothic" w:hAnsi="Century Gothic"/>
          <w:color w:val="0000FF"/>
          <w:sz w:val="20"/>
          <w:szCs w:val="20"/>
          <w:u w:val="single"/>
        </w:rPr>
        <w:t>What’s This</w:t>
      </w:r>
      <w:r w:rsidRPr="0077429C">
        <w:rPr>
          <w:rFonts w:ascii="Century Gothic" w:hAnsi="Century Gothic"/>
          <w:sz w:val="20"/>
          <w:szCs w:val="20"/>
        </w:rPr>
        <w:t xml:space="preserve"> link next to the field, or refer to FDIC Contract Clause 7.5.6-2 or 7.5.6-3 (“Subcontractor Reporting”).</w:t>
      </w:r>
    </w:p>
    <w:p w:rsidR="0077429C" w:rsidRDefault="0077429C" w:rsidP="0077429C">
      <w:pPr>
        <w:rPr>
          <w:rFonts w:ascii="Century Gothic" w:hAnsi="Century Gothic"/>
          <w:b/>
          <w:sz w:val="20"/>
          <w:szCs w:val="20"/>
        </w:rPr>
        <w:sectPr w:rsidR="0077429C" w:rsidSect="001247B3">
          <w:type w:val="continuous"/>
          <w:pgSz w:w="12240" w:h="15840" w:code="1"/>
          <w:pgMar w:top="1440" w:right="1440" w:bottom="1440" w:left="1530" w:header="720" w:footer="720" w:gutter="0"/>
          <w:pgNumType w:start="0"/>
          <w:cols w:num="2" w:space="144" w:equalWidth="0">
            <w:col w:w="1440" w:space="144"/>
            <w:col w:w="7686"/>
          </w:cols>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leting subcontracting reports in SRS table"/>
        <w:tblDescription w:val="Completing subcontracting reports in SRS table with steps and descriptions."/>
      </w:tblPr>
      <w:tblGrid>
        <w:gridCol w:w="1440"/>
        <w:gridCol w:w="8118"/>
      </w:tblGrid>
      <w:tr w:rsidR="000A03D7" w:rsidRPr="000A03D7" w:rsidTr="00C34F3C">
        <w:trPr>
          <w:trHeight w:val="247"/>
          <w:tblHeader/>
        </w:trPr>
        <w:tc>
          <w:tcPr>
            <w:tcW w:w="1440" w:type="dxa"/>
            <w:shd w:val="clear" w:color="auto" w:fill="CCCCCC"/>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Step</w:t>
            </w:r>
          </w:p>
        </w:tc>
        <w:tc>
          <w:tcPr>
            <w:tcW w:w="8118" w:type="dxa"/>
            <w:shd w:val="clear" w:color="auto" w:fill="CCCCCC"/>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Action</w:t>
            </w:r>
          </w:p>
        </w:tc>
      </w:tr>
      <w:tr w:rsidR="000A03D7" w:rsidRPr="000A03D7" w:rsidTr="00C34F3C">
        <w:tblPrEx>
          <w:jc w:val="right"/>
          <w:shd w:val="clear" w:color="auto" w:fill="CCCCCC"/>
        </w:tblPrEx>
        <w:trPr>
          <w:trHeight w:val="247"/>
          <w:jc w:val="right"/>
        </w:trPr>
        <w:tc>
          <w:tcPr>
            <w:tcW w:w="1440" w:type="dxa"/>
            <w:shd w:val="clear" w:color="auto" w:fill="auto"/>
          </w:tcPr>
          <w:p w:rsidR="000A03D7" w:rsidRPr="000A03D7" w:rsidRDefault="000A03D7" w:rsidP="000A03D7">
            <w:pPr>
              <w:jc w:val="center"/>
              <w:rPr>
                <w:rFonts w:ascii="Century Gothic" w:hAnsi="Century Gothic"/>
                <w:b/>
                <w:sz w:val="20"/>
                <w:szCs w:val="20"/>
              </w:rPr>
            </w:pPr>
            <w:r w:rsidRPr="000A03D7">
              <w:rPr>
                <w:rFonts w:ascii="Century Gothic" w:hAnsi="Century Gothic"/>
                <w:b/>
                <w:sz w:val="20"/>
                <w:szCs w:val="20"/>
              </w:rPr>
              <w:t>1</w:t>
            </w:r>
          </w:p>
        </w:tc>
        <w:tc>
          <w:tcPr>
            <w:tcW w:w="8118" w:type="dxa"/>
            <w:shd w:val="clear" w:color="auto" w:fill="auto"/>
          </w:tcPr>
          <w:p w:rsidR="000A03D7" w:rsidRDefault="000A03D7">
            <w:pPr>
              <w:rPr>
                <w:rFonts w:ascii="Century Gothic" w:hAnsi="Century Gothic" w:cs="Arial"/>
                <w:sz w:val="20"/>
                <w:szCs w:val="20"/>
              </w:rPr>
            </w:pPr>
            <w:r w:rsidRPr="000A03D7">
              <w:rPr>
                <w:rFonts w:ascii="Century Gothic" w:hAnsi="Century Gothic" w:cs="Arial"/>
                <w:sz w:val="20"/>
                <w:szCs w:val="20"/>
              </w:rPr>
              <w:t>After subcontractor data has been entered for a specific Contract/Task Order</w:t>
            </w:r>
            <w:r w:rsidR="0077429C" w:rsidRPr="000A03D7">
              <w:rPr>
                <w:rFonts w:ascii="Century Gothic" w:hAnsi="Century Gothic" w:cs="Arial"/>
                <w:sz w:val="20"/>
                <w:szCs w:val="20"/>
              </w:rPr>
              <w:t>, double</w:t>
            </w:r>
            <w:r w:rsidRPr="000A03D7">
              <w:rPr>
                <w:rFonts w:ascii="Century Gothic" w:hAnsi="Century Gothic" w:cs="Arial"/>
                <w:sz w:val="20"/>
                <w:szCs w:val="20"/>
              </w:rPr>
              <w:t xml:space="preserve"> click on the specific subcontractor for which the report is being created.</w:t>
            </w:r>
          </w:p>
          <w:p w:rsidR="0077429C" w:rsidRPr="000A03D7" w:rsidRDefault="0077429C" w:rsidP="0077429C">
            <w:pPr>
              <w:spacing w:before="240" w:after="240"/>
              <w:rPr>
                <w:rFonts w:ascii="Century Gothic" w:hAnsi="Century Gothic" w:cs="Arial"/>
                <w:sz w:val="20"/>
                <w:szCs w:val="20"/>
              </w:rPr>
            </w:pPr>
            <w:r>
              <w:rPr>
                <w:noProof/>
              </w:rPr>
              <w:drawing>
                <wp:inline distT="0" distB="0" distL="0" distR="0" wp14:anchorId="2489B9CC" wp14:editId="52A99C27">
                  <wp:extent cx="3530600" cy="2167255"/>
                  <wp:effectExtent l="0" t="0" r="0" b="4445"/>
                  <wp:docPr id="23" name="Picture 23" descr="Screenshot of the contract report." title="Contrac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30600" cy="2167255"/>
                          </a:xfrm>
                          <a:prstGeom prst="rect">
                            <a:avLst/>
                          </a:prstGeom>
                          <a:noFill/>
                          <a:ln>
                            <a:noFill/>
                          </a:ln>
                        </pic:spPr>
                      </pic:pic>
                    </a:graphicData>
                  </a:graphic>
                </wp:inline>
              </w:drawing>
            </w:r>
          </w:p>
        </w:tc>
      </w:tr>
      <w:tr w:rsidR="0077429C" w:rsidRPr="000A03D7" w:rsidTr="00C34F3C">
        <w:tblPrEx>
          <w:jc w:val="right"/>
          <w:shd w:val="clear" w:color="auto" w:fill="CCCCCC"/>
        </w:tblPrEx>
        <w:trPr>
          <w:trHeight w:val="247"/>
          <w:jc w:val="right"/>
        </w:trPr>
        <w:tc>
          <w:tcPr>
            <w:tcW w:w="1440" w:type="dxa"/>
            <w:shd w:val="clear" w:color="auto" w:fill="auto"/>
          </w:tcPr>
          <w:p w:rsidR="0077429C" w:rsidRPr="000A03D7" w:rsidRDefault="0077429C" w:rsidP="0077429C">
            <w:pPr>
              <w:jc w:val="center"/>
              <w:rPr>
                <w:rFonts w:ascii="Century Gothic" w:hAnsi="Century Gothic"/>
                <w:b/>
                <w:sz w:val="20"/>
                <w:szCs w:val="20"/>
              </w:rPr>
            </w:pPr>
            <w:r w:rsidRPr="000A03D7">
              <w:rPr>
                <w:rFonts w:ascii="Century Gothic" w:hAnsi="Century Gothic"/>
                <w:b/>
                <w:sz w:val="20"/>
                <w:szCs w:val="20"/>
              </w:rPr>
              <w:t>2</w:t>
            </w:r>
          </w:p>
        </w:tc>
        <w:tc>
          <w:tcPr>
            <w:tcW w:w="8118" w:type="dxa"/>
            <w:shd w:val="clear" w:color="auto" w:fill="auto"/>
          </w:tcPr>
          <w:p w:rsidR="0077429C" w:rsidRPr="000A03D7" w:rsidRDefault="0077429C" w:rsidP="0077429C">
            <w:pPr>
              <w:rPr>
                <w:rFonts w:ascii="Century Gothic" w:hAnsi="Century Gothic" w:cs="Arial"/>
                <w:sz w:val="20"/>
                <w:szCs w:val="20"/>
              </w:rPr>
            </w:pPr>
            <w:r w:rsidRPr="000A03D7">
              <w:rPr>
                <w:rFonts w:ascii="Century Gothic" w:hAnsi="Century Gothic" w:cs="Arial"/>
                <w:sz w:val="20"/>
                <w:szCs w:val="20"/>
              </w:rPr>
              <w:t>From the drop down box, select a Reporting Period.</w:t>
            </w:r>
          </w:p>
        </w:tc>
      </w:tr>
      <w:tr w:rsidR="0077429C" w:rsidRPr="000A03D7" w:rsidTr="00C34F3C">
        <w:tblPrEx>
          <w:jc w:val="right"/>
          <w:shd w:val="clear" w:color="auto" w:fill="CCCCCC"/>
        </w:tblPrEx>
        <w:trPr>
          <w:trHeight w:val="247"/>
          <w:jc w:val="right"/>
        </w:trPr>
        <w:tc>
          <w:tcPr>
            <w:tcW w:w="1440" w:type="dxa"/>
            <w:shd w:val="clear" w:color="auto" w:fill="auto"/>
          </w:tcPr>
          <w:p w:rsidR="0077429C" w:rsidRPr="000A03D7" w:rsidRDefault="0077429C" w:rsidP="0077429C">
            <w:pPr>
              <w:jc w:val="center"/>
              <w:rPr>
                <w:rFonts w:ascii="Century Gothic" w:hAnsi="Century Gothic"/>
                <w:b/>
                <w:sz w:val="20"/>
                <w:szCs w:val="20"/>
              </w:rPr>
            </w:pPr>
            <w:r w:rsidRPr="000A03D7">
              <w:rPr>
                <w:rFonts w:ascii="Century Gothic" w:hAnsi="Century Gothic"/>
                <w:b/>
                <w:sz w:val="20"/>
                <w:szCs w:val="20"/>
              </w:rPr>
              <w:t>3</w:t>
            </w:r>
          </w:p>
        </w:tc>
        <w:tc>
          <w:tcPr>
            <w:tcW w:w="8118" w:type="dxa"/>
            <w:shd w:val="clear" w:color="auto" w:fill="auto"/>
          </w:tcPr>
          <w:p w:rsidR="00981583" w:rsidRPr="000A03D7" w:rsidRDefault="0077429C" w:rsidP="0077429C">
            <w:pPr>
              <w:rPr>
                <w:rFonts w:ascii="Century Gothic" w:hAnsi="Century Gothic" w:cs="Arial"/>
                <w:sz w:val="20"/>
                <w:szCs w:val="20"/>
              </w:rPr>
            </w:pPr>
            <w:r w:rsidRPr="000A03D7">
              <w:rPr>
                <w:rFonts w:ascii="Century Gothic" w:hAnsi="Century Gothic" w:cs="Arial"/>
                <w:sz w:val="20"/>
                <w:szCs w:val="20"/>
              </w:rPr>
              <w:t>Enter Submitter’s Name and Phone Number.</w:t>
            </w:r>
          </w:p>
        </w:tc>
      </w:tr>
      <w:tr w:rsidR="0077429C" w:rsidRPr="000A03D7" w:rsidTr="00C34F3C">
        <w:tblPrEx>
          <w:jc w:val="right"/>
          <w:shd w:val="clear" w:color="auto" w:fill="CCCCCC"/>
        </w:tblPrEx>
        <w:trPr>
          <w:trHeight w:val="247"/>
          <w:jc w:val="right"/>
        </w:trPr>
        <w:tc>
          <w:tcPr>
            <w:tcW w:w="1440" w:type="dxa"/>
            <w:shd w:val="clear" w:color="auto" w:fill="auto"/>
          </w:tcPr>
          <w:p w:rsidR="0077429C" w:rsidRPr="000A03D7" w:rsidRDefault="0077429C" w:rsidP="0077429C">
            <w:pPr>
              <w:jc w:val="center"/>
              <w:rPr>
                <w:rFonts w:ascii="Century Gothic" w:hAnsi="Century Gothic"/>
                <w:b/>
                <w:sz w:val="20"/>
                <w:szCs w:val="20"/>
              </w:rPr>
            </w:pPr>
            <w:r w:rsidRPr="000A03D7">
              <w:rPr>
                <w:rFonts w:ascii="Century Gothic" w:hAnsi="Century Gothic"/>
                <w:b/>
                <w:sz w:val="20"/>
                <w:szCs w:val="20"/>
              </w:rPr>
              <w:t>4</w:t>
            </w:r>
          </w:p>
        </w:tc>
        <w:tc>
          <w:tcPr>
            <w:tcW w:w="8118" w:type="dxa"/>
            <w:shd w:val="clear" w:color="auto" w:fill="auto"/>
          </w:tcPr>
          <w:p w:rsidR="0077429C" w:rsidRPr="000A03D7" w:rsidRDefault="0077429C" w:rsidP="009A6525">
            <w:pPr>
              <w:spacing w:after="240"/>
              <w:rPr>
                <w:rFonts w:ascii="Century Gothic" w:hAnsi="Century Gothic" w:cs="Arial"/>
                <w:sz w:val="20"/>
                <w:szCs w:val="20"/>
              </w:rPr>
            </w:pPr>
            <w:r w:rsidRPr="000A03D7">
              <w:rPr>
                <w:rFonts w:ascii="Century Gothic" w:hAnsi="Century Gothic" w:cs="Arial"/>
                <w:sz w:val="20"/>
                <w:szCs w:val="20"/>
              </w:rPr>
              <w:t>If appropriate, update subcontractor’s address information and/or Company Classification.</w:t>
            </w:r>
          </w:p>
          <w:p w:rsidR="0077429C" w:rsidRDefault="0077429C" w:rsidP="009A6525">
            <w:pPr>
              <w:spacing w:after="240"/>
              <w:rPr>
                <w:rFonts w:ascii="Century Gothic" w:hAnsi="Century Gothic"/>
                <w:sz w:val="20"/>
                <w:szCs w:val="20"/>
              </w:rPr>
            </w:pPr>
            <w:r w:rsidRPr="000A03D7">
              <w:rPr>
                <w:rFonts w:ascii="Century Gothic" w:hAnsi="Century Gothic" w:cs="Arial"/>
                <w:b/>
                <w:sz w:val="20"/>
                <w:szCs w:val="20"/>
              </w:rPr>
              <w:t>Note</w:t>
            </w:r>
            <w:r w:rsidRPr="000A03D7">
              <w:rPr>
                <w:rFonts w:ascii="Century Gothic" w:hAnsi="Century Gothic" w:cs="Arial"/>
                <w:sz w:val="20"/>
                <w:szCs w:val="20"/>
              </w:rPr>
              <w:t xml:space="preserve">:  If the subcontractor’s name needs to be updated, contact the FDIC at </w:t>
            </w:r>
            <w:hyperlink r:id="rId30" w:history="1">
              <w:r w:rsidRPr="000A03D7">
                <w:rPr>
                  <w:rStyle w:val="Hyperlink"/>
                  <w:rFonts w:ascii="Century Gothic" w:hAnsi="Century Gothic" w:cs="Arial"/>
                  <w:sz w:val="20"/>
                  <w:szCs w:val="20"/>
                </w:rPr>
                <w:t>ASBPolicy@fdic.gov</w:t>
              </w:r>
            </w:hyperlink>
            <w:r w:rsidRPr="000A03D7">
              <w:rPr>
                <w:rFonts w:ascii="Century Gothic" w:hAnsi="Century Gothic" w:cs="Arial"/>
                <w:sz w:val="20"/>
                <w:szCs w:val="20"/>
              </w:rPr>
              <w:t xml:space="preserve"> by clicking on the e-mail link on the bottom right hand corner of the page.   </w:t>
            </w:r>
            <w:r w:rsidRPr="000A03D7">
              <w:rPr>
                <w:rFonts w:ascii="Century Gothic" w:hAnsi="Century Gothic"/>
                <w:sz w:val="20"/>
                <w:szCs w:val="20"/>
              </w:rPr>
              <w:t xml:space="preserve">In your email, include the Prime Contractor’s FDIC Vendor ID Code, </w:t>
            </w:r>
            <w:r w:rsidRPr="000A03D7">
              <w:rPr>
                <w:rFonts w:ascii="Century Gothic" w:hAnsi="Century Gothic"/>
                <w:sz w:val="20"/>
                <w:szCs w:val="20"/>
              </w:rPr>
              <w:lastRenderedPageBreak/>
              <w:t xml:space="preserve">Contract/Task Order Number, the subcontractor’s DUNS Number, a description of the subcontractor name change needed and an explanation for the reason the subcontractor’s name must be changed in SRS (e.g., Subcontractor name was spelled incorrectly, etc.). </w:t>
            </w:r>
          </w:p>
          <w:p w:rsidR="0077429C" w:rsidRPr="00CE7B62" w:rsidRDefault="00CE7B62" w:rsidP="00CE7B62">
            <w:pPr>
              <w:spacing w:after="240"/>
              <w:jc w:val="center"/>
              <w:rPr>
                <w:rFonts w:ascii="Century Gothic" w:hAnsi="Century Gothic"/>
                <w:sz w:val="20"/>
                <w:szCs w:val="20"/>
              </w:rPr>
            </w:pPr>
            <w:r w:rsidRPr="00CE7B62">
              <w:rPr>
                <w:rFonts w:ascii="Century Gothic" w:hAnsi="Century Gothic"/>
                <w:noProof/>
                <w:sz w:val="20"/>
                <w:szCs w:val="20"/>
              </w:rPr>
              <w:drawing>
                <wp:inline distT="0" distB="0" distL="0" distR="0" wp14:anchorId="2D2719D8" wp14:editId="1FEC5B24">
                  <wp:extent cx="1430866" cy="432405"/>
                  <wp:effectExtent l="0" t="0" r="0" b="6350"/>
                  <wp:docPr id="1" name="Picture 1" descr="Link to the email of ASBPolicy" title="Link to the email of ASBPolic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58794" cy="440845"/>
                          </a:xfrm>
                          <a:prstGeom prst="rect">
                            <a:avLst/>
                          </a:prstGeom>
                        </pic:spPr>
                      </pic:pic>
                    </a:graphicData>
                  </a:graphic>
                </wp:inline>
              </w:drawing>
            </w:r>
          </w:p>
          <w:p w:rsidR="006875D8" w:rsidRDefault="0077429C" w:rsidP="0077429C">
            <w:pPr>
              <w:spacing w:before="240" w:after="240"/>
              <w:rPr>
                <w:rFonts w:ascii="Century Gothic" w:hAnsi="Century Gothic" w:cs="Arial"/>
                <w:sz w:val="20"/>
                <w:szCs w:val="20"/>
              </w:rPr>
            </w:pPr>
            <w:r>
              <w:rPr>
                <w:noProof/>
              </w:rPr>
              <w:drawing>
                <wp:inline distT="0" distB="0" distL="0" distR="0" wp14:anchorId="7160055B" wp14:editId="0BBA7936">
                  <wp:extent cx="4978400" cy="3280534"/>
                  <wp:effectExtent l="0" t="0" r="0" b="0"/>
                  <wp:docPr id="25" name="Picture 25" descr="Screenshot of the Subcontractor Report Entry Form" title="Subcontractor Report Entr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86129" cy="3285627"/>
                          </a:xfrm>
                          <a:prstGeom prst="rect">
                            <a:avLst/>
                          </a:prstGeom>
                          <a:noFill/>
                          <a:ln>
                            <a:noFill/>
                          </a:ln>
                        </pic:spPr>
                      </pic:pic>
                    </a:graphicData>
                  </a:graphic>
                </wp:inline>
              </w:drawing>
            </w:r>
          </w:p>
          <w:p w:rsidR="006875D8" w:rsidRPr="000A03D7" w:rsidRDefault="006875D8" w:rsidP="0077429C">
            <w:pPr>
              <w:spacing w:before="240" w:after="240"/>
              <w:rPr>
                <w:rFonts w:ascii="Century Gothic" w:hAnsi="Century Gothic" w:cs="Arial"/>
                <w:sz w:val="20"/>
                <w:szCs w:val="20"/>
              </w:rPr>
            </w:pPr>
          </w:p>
        </w:tc>
      </w:tr>
      <w:tr w:rsidR="007E2DDF" w:rsidRPr="000A03D7" w:rsidTr="00C34F3C">
        <w:tblPrEx>
          <w:jc w:val="right"/>
          <w:shd w:val="clear" w:color="auto" w:fill="CCCCCC"/>
        </w:tblPrEx>
        <w:trPr>
          <w:trHeight w:val="247"/>
          <w:jc w:val="right"/>
        </w:trPr>
        <w:tc>
          <w:tcPr>
            <w:tcW w:w="1440" w:type="dxa"/>
            <w:shd w:val="clear" w:color="auto" w:fill="auto"/>
          </w:tcPr>
          <w:p w:rsidR="007E2DDF" w:rsidRPr="000A03D7" w:rsidRDefault="007E2DDF" w:rsidP="007E2DDF">
            <w:pPr>
              <w:jc w:val="center"/>
              <w:rPr>
                <w:rFonts w:ascii="Century Gothic" w:hAnsi="Century Gothic"/>
                <w:b/>
                <w:sz w:val="20"/>
                <w:szCs w:val="20"/>
              </w:rPr>
            </w:pPr>
            <w:r w:rsidRPr="000A03D7">
              <w:rPr>
                <w:rFonts w:ascii="Century Gothic" w:hAnsi="Century Gothic"/>
                <w:b/>
                <w:sz w:val="20"/>
                <w:szCs w:val="20"/>
              </w:rPr>
              <w:lastRenderedPageBreak/>
              <w:t>5</w:t>
            </w:r>
          </w:p>
        </w:tc>
        <w:tc>
          <w:tcPr>
            <w:tcW w:w="8118" w:type="dxa"/>
            <w:shd w:val="clear" w:color="auto" w:fill="auto"/>
          </w:tcPr>
          <w:p w:rsidR="007E2DDF" w:rsidRPr="000A03D7" w:rsidRDefault="007E2DDF" w:rsidP="007E2DDF">
            <w:pPr>
              <w:spacing w:after="240"/>
              <w:rPr>
                <w:rFonts w:ascii="Century Gothic" w:hAnsi="Century Gothic" w:cs="Arial"/>
                <w:sz w:val="20"/>
                <w:szCs w:val="20"/>
              </w:rPr>
            </w:pPr>
            <w:r w:rsidRPr="000A03D7">
              <w:rPr>
                <w:rFonts w:ascii="Century Gothic" w:hAnsi="Century Gothic" w:cs="Arial"/>
                <w:sz w:val="20"/>
                <w:szCs w:val="20"/>
              </w:rPr>
              <w:t>Continue completing all of the date entry fields on the form followed by “Preview Report”.</w:t>
            </w:r>
          </w:p>
          <w:p w:rsidR="007E2DDF" w:rsidRDefault="007E2DDF" w:rsidP="007E2DDF">
            <w:pPr>
              <w:rPr>
                <w:rFonts w:ascii="Century Gothic" w:hAnsi="Century Gothic"/>
                <w:sz w:val="20"/>
                <w:szCs w:val="20"/>
              </w:rPr>
            </w:pPr>
            <w:r w:rsidRPr="000A03D7">
              <w:rPr>
                <w:rFonts w:ascii="Century Gothic" w:hAnsi="Century Gothic"/>
                <w:sz w:val="20"/>
                <w:szCs w:val="20"/>
              </w:rPr>
              <w:t xml:space="preserve">Note:  For more information regarding the data that must be entered in the particular fields, click on the </w:t>
            </w:r>
            <w:r w:rsidRPr="000A03D7">
              <w:rPr>
                <w:rFonts w:ascii="Century Gothic" w:hAnsi="Century Gothic"/>
                <w:color w:val="0000FF"/>
                <w:sz w:val="20"/>
                <w:szCs w:val="20"/>
                <w:u w:val="single"/>
              </w:rPr>
              <w:t>What’s This</w:t>
            </w:r>
            <w:r w:rsidRPr="000A03D7">
              <w:rPr>
                <w:rFonts w:ascii="Century Gothic" w:hAnsi="Century Gothic"/>
                <w:sz w:val="20"/>
                <w:szCs w:val="20"/>
              </w:rPr>
              <w:t xml:space="preserve"> link next to the field, or refer to FDIC Contract Clause 7.5.6-2 or 7.5.6-3 (“Subcontractor Reporting”).</w:t>
            </w:r>
          </w:p>
          <w:p w:rsidR="007E2DDF" w:rsidRDefault="007E2DDF" w:rsidP="007E2DDF">
            <w:pPr>
              <w:spacing w:before="240" w:after="240"/>
              <w:rPr>
                <w:rFonts w:ascii="Century Gothic" w:hAnsi="Century Gothic"/>
                <w:sz w:val="20"/>
                <w:szCs w:val="20"/>
              </w:rPr>
            </w:pPr>
            <w:r w:rsidRPr="00775247">
              <w:rPr>
                <w:noProof/>
              </w:rPr>
              <w:lastRenderedPageBreak/>
              <w:drawing>
                <wp:inline distT="0" distB="0" distL="0" distR="0" wp14:anchorId="3CF2456D" wp14:editId="355E45E8">
                  <wp:extent cx="5012479" cy="2607710"/>
                  <wp:effectExtent l="0" t="0" r="0" b="2540"/>
                  <wp:docPr id="26" name="Picture 1" descr="Continuation of Subcontractor Report Entry Form" title="Continuation of Subcontractor Report Entr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6463" cy="2614985"/>
                          </a:xfrm>
                          <a:prstGeom prst="rect">
                            <a:avLst/>
                          </a:prstGeom>
                          <a:noFill/>
                          <a:ln>
                            <a:noFill/>
                          </a:ln>
                        </pic:spPr>
                      </pic:pic>
                    </a:graphicData>
                  </a:graphic>
                </wp:inline>
              </w:drawing>
            </w:r>
          </w:p>
          <w:p w:rsidR="007E2DDF" w:rsidRPr="007E2DDF" w:rsidRDefault="007E2DDF" w:rsidP="007E2DDF">
            <w:pPr>
              <w:spacing w:before="240" w:after="240"/>
              <w:rPr>
                <w:rFonts w:ascii="Century Gothic" w:hAnsi="Century Gothic"/>
                <w:sz w:val="20"/>
                <w:szCs w:val="20"/>
              </w:rPr>
            </w:pPr>
          </w:p>
        </w:tc>
      </w:tr>
      <w:tr w:rsidR="007E2DDF" w:rsidRPr="000A03D7" w:rsidTr="00C34F3C">
        <w:tblPrEx>
          <w:jc w:val="right"/>
          <w:shd w:val="clear" w:color="auto" w:fill="CCCCCC"/>
        </w:tblPrEx>
        <w:trPr>
          <w:trHeight w:val="247"/>
          <w:jc w:val="right"/>
        </w:trPr>
        <w:tc>
          <w:tcPr>
            <w:tcW w:w="1440" w:type="dxa"/>
            <w:shd w:val="clear" w:color="auto" w:fill="auto"/>
          </w:tcPr>
          <w:p w:rsidR="007E2DDF" w:rsidRPr="000A03D7" w:rsidRDefault="007E2DDF" w:rsidP="007E2DDF">
            <w:pPr>
              <w:jc w:val="center"/>
              <w:rPr>
                <w:rFonts w:ascii="Century Gothic" w:hAnsi="Century Gothic"/>
                <w:b/>
                <w:sz w:val="20"/>
                <w:szCs w:val="20"/>
              </w:rPr>
            </w:pPr>
            <w:r w:rsidRPr="000A03D7">
              <w:rPr>
                <w:rFonts w:ascii="Century Gothic" w:hAnsi="Century Gothic"/>
                <w:b/>
                <w:sz w:val="20"/>
                <w:szCs w:val="20"/>
              </w:rPr>
              <w:lastRenderedPageBreak/>
              <w:t>6</w:t>
            </w:r>
          </w:p>
        </w:tc>
        <w:tc>
          <w:tcPr>
            <w:tcW w:w="8118" w:type="dxa"/>
            <w:shd w:val="clear" w:color="auto" w:fill="auto"/>
          </w:tcPr>
          <w:p w:rsidR="007E2DDF" w:rsidRPr="000A03D7" w:rsidRDefault="007E2DDF" w:rsidP="007E2DDF">
            <w:pPr>
              <w:spacing w:after="240"/>
              <w:rPr>
                <w:rFonts w:ascii="Century Gothic" w:hAnsi="Century Gothic" w:cs="Arial"/>
                <w:sz w:val="20"/>
                <w:szCs w:val="20"/>
              </w:rPr>
            </w:pPr>
            <w:r w:rsidRPr="000A03D7">
              <w:rPr>
                <w:rFonts w:ascii="Century Gothic" w:hAnsi="Century Gothic" w:cs="Arial"/>
                <w:sz w:val="20"/>
                <w:szCs w:val="20"/>
              </w:rPr>
              <w:t>A preview page will display the data that was entered.  Verify the information then select the appropriate action:</w:t>
            </w:r>
          </w:p>
          <w:p w:rsidR="006875D8" w:rsidRDefault="00950433" w:rsidP="00CA12BC">
            <w:pPr>
              <w:jc w:val="center"/>
              <w:rPr>
                <w:rFonts w:ascii="Century Gothic" w:hAnsi="Century Gothic" w:cs="Arial"/>
                <w:sz w:val="20"/>
                <w:szCs w:val="20"/>
              </w:rPr>
            </w:pPr>
            <w:r w:rsidRPr="00950433">
              <w:rPr>
                <w:rFonts w:ascii="Century Gothic" w:hAnsi="Century Gothic" w:cs="Arial"/>
                <w:noProof/>
                <w:sz w:val="20"/>
                <w:szCs w:val="20"/>
              </w:rPr>
              <w:drawing>
                <wp:inline distT="0" distB="0" distL="0" distR="0" wp14:anchorId="3059E9B4" wp14:editId="6E603D8E">
                  <wp:extent cx="2536371" cy="1009671"/>
                  <wp:effectExtent l="0" t="0" r="0" b="0"/>
                  <wp:docPr id="2" name="Picture 2" descr="Screenshot of three action buttons after the preview page. 1. Submit report; 2. return to report entry form; 3. cancel current report entry form." title="Act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68749" cy="1022560"/>
                          </a:xfrm>
                          <a:prstGeom prst="rect">
                            <a:avLst/>
                          </a:prstGeom>
                        </pic:spPr>
                      </pic:pic>
                    </a:graphicData>
                  </a:graphic>
                </wp:inline>
              </w:drawing>
            </w:r>
          </w:p>
          <w:p w:rsidR="006875D8" w:rsidRPr="000A03D7" w:rsidRDefault="006875D8" w:rsidP="007E2DDF">
            <w:pPr>
              <w:rPr>
                <w:rFonts w:ascii="Century Gothic" w:hAnsi="Century Gothic" w:cs="Arial"/>
                <w:sz w:val="20"/>
                <w:szCs w:val="20"/>
              </w:rPr>
            </w:pPr>
          </w:p>
        </w:tc>
      </w:tr>
      <w:tr w:rsidR="00626B03" w:rsidRPr="000A03D7" w:rsidTr="00C34F3C">
        <w:tblPrEx>
          <w:jc w:val="right"/>
          <w:shd w:val="clear" w:color="auto" w:fill="CCCCCC"/>
        </w:tblPrEx>
        <w:trPr>
          <w:trHeight w:val="247"/>
          <w:jc w:val="right"/>
        </w:trPr>
        <w:tc>
          <w:tcPr>
            <w:tcW w:w="1440" w:type="dxa"/>
            <w:shd w:val="clear" w:color="auto" w:fill="auto"/>
          </w:tcPr>
          <w:p w:rsidR="00626B03" w:rsidRPr="000A03D7" w:rsidRDefault="00626B03" w:rsidP="00626B03">
            <w:pPr>
              <w:jc w:val="center"/>
              <w:rPr>
                <w:rFonts w:ascii="Century Gothic" w:hAnsi="Century Gothic"/>
                <w:b/>
                <w:sz w:val="20"/>
                <w:szCs w:val="20"/>
              </w:rPr>
            </w:pPr>
            <w:r w:rsidRPr="000A03D7">
              <w:rPr>
                <w:rFonts w:ascii="Century Gothic" w:hAnsi="Century Gothic"/>
                <w:b/>
                <w:sz w:val="20"/>
                <w:szCs w:val="20"/>
              </w:rPr>
              <w:t>7</w:t>
            </w:r>
          </w:p>
        </w:tc>
        <w:tc>
          <w:tcPr>
            <w:tcW w:w="8118" w:type="dxa"/>
            <w:shd w:val="clear" w:color="auto" w:fill="auto"/>
          </w:tcPr>
          <w:p w:rsidR="00626B03" w:rsidRPr="000A03D7" w:rsidRDefault="00626B03" w:rsidP="00626B03">
            <w:pPr>
              <w:spacing w:after="240"/>
              <w:rPr>
                <w:rFonts w:ascii="Century Gothic" w:hAnsi="Century Gothic" w:cs="Arial"/>
                <w:b/>
                <w:sz w:val="20"/>
                <w:szCs w:val="20"/>
              </w:rPr>
            </w:pPr>
            <w:r w:rsidRPr="000A03D7">
              <w:rPr>
                <w:rFonts w:ascii="Century Gothic" w:hAnsi="Century Gothic" w:cs="Arial"/>
                <w:sz w:val="20"/>
                <w:szCs w:val="20"/>
              </w:rPr>
              <w:t xml:space="preserve">Once submitted, a Confirmation Page will be displayed.  </w:t>
            </w:r>
            <w:r w:rsidRPr="000A03D7">
              <w:rPr>
                <w:rFonts w:ascii="Century Gothic" w:hAnsi="Century Gothic" w:cs="Arial"/>
                <w:b/>
                <w:sz w:val="20"/>
                <w:szCs w:val="20"/>
              </w:rPr>
              <w:t xml:space="preserve">Please Print or Save this information as it will </w:t>
            </w:r>
            <w:r w:rsidRPr="000A03D7">
              <w:rPr>
                <w:rFonts w:ascii="Century Gothic" w:hAnsi="Century Gothic" w:cs="Arial"/>
                <w:b/>
                <w:sz w:val="20"/>
                <w:szCs w:val="20"/>
                <w:u w:val="single"/>
              </w:rPr>
              <w:t xml:space="preserve">not </w:t>
            </w:r>
            <w:r w:rsidRPr="000A03D7">
              <w:rPr>
                <w:rFonts w:ascii="Century Gothic" w:hAnsi="Century Gothic" w:cs="Arial"/>
                <w:b/>
                <w:sz w:val="20"/>
                <w:szCs w:val="20"/>
              </w:rPr>
              <w:t>be available for viewing after leaving this page.</w:t>
            </w:r>
          </w:p>
          <w:p w:rsidR="00626B03" w:rsidRPr="000A03D7" w:rsidRDefault="006875D8" w:rsidP="006875D8">
            <w:pPr>
              <w:spacing w:after="240"/>
              <w:jc w:val="center"/>
              <w:rPr>
                <w:rFonts w:ascii="Century Gothic" w:hAnsi="Century Gothic" w:cs="Arial"/>
                <w:sz w:val="20"/>
                <w:szCs w:val="20"/>
              </w:rPr>
            </w:pPr>
            <w:r w:rsidRPr="006875D8">
              <w:rPr>
                <w:noProof/>
              </w:rPr>
              <w:lastRenderedPageBreak/>
              <w:drawing>
                <wp:inline distT="0" distB="0" distL="0" distR="0" wp14:anchorId="007A9AED" wp14:editId="27D72F72">
                  <wp:extent cx="4462950" cy="4183380"/>
                  <wp:effectExtent l="0" t="0" r="0" b="7620"/>
                  <wp:docPr id="3" name="Picture 3" descr="Confirmation page" title="Confirm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76421" cy="4196007"/>
                          </a:xfrm>
                          <a:prstGeom prst="rect">
                            <a:avLst/>
                          </a:prstGeom>
                        </pic:spPr>
                      </pic:pic>
                    </a:graphicData>
                  </a:graphic>
                </wp:inline>
              </w:drawing>
            </w:r>
          </w:p>
          <w:p w:rsidR="00626B03" w:rsidRPr="000A03D7" w:rsidRDefault="00626B03" w:rsidP="00626B03">
            <w:pPr>
              <w:rPr>
                <w:rFonts w:ascii="Century Gothic" w:hAnsi="Century Gothic" w:cs="Arial"/>
                <w:sz w:val="20"/>
                <w:szCs w:val="20"/>
              </w:rPr>
            </w:pPr>
            <w:r w:rsidRPr="000A03D7">
              <w:rPr>
                <w:rFonts w:ascii="Century Gothic" w:hAnsi="Century Gothic" w:cs="Arial"/>
                <w:sz w:val="20"/>
                <w:szCs w:val="20"/>
              </w:rPr>
              <w:t>To Print of Save, use the Internet Explorer Menu options.  Go to File, Save As, or File, Print:</w:t>
            </w:r>
          </w:p>
          <w:p w:rsidR="00626B03" w:rsidRPr="000A03D7" w:rsidRDefault="006875D8" w:rsidP="006875D8">
            <w:pPr>
              <w:spacing w:after="240"/>
              <w:jc w:val="center"/>
              <w:rPr>
                <w:rFonts w:ascii="Century Gothic" w:hAnsi="Century Gothic" w:cs="Arial"/>
                <w:sz w:val="20"/>
                <w:szCs w:val="20"/>
              </w:rPr>
            </w:pPr>
            <w:r w:rsidRPr="006875D8">
              <w:rPr>
                <w:noProof/>
              </w:rPr>
              <w:drawing>
                <wp:inline distT="0" distB="0" distL="0" distR="0" wp14:anchorId="729E368E" wp14:editId="21079406">
                  <wp:extent cx="1651988" cy="1615440"/>
                  <wp:effectExtent l="0" t="0" r="5715" b="3810"/>
                  <wp:docPr id="4" name="Picture 4" descr="Screenshot of file&gt;save as..." title="Screenshot of file&gt;save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79403" cy="1642248"/>
                          </a:xfrm>
                          <a:prstGeom prst="rect">
                            <a:avLst/>
                          </a:prstGeom>
                        </pic:spPr>
                      </pic:pic>
                    </a:graphicData>
                  </a:graphic>
                </wp:inline>
              </w:drawing>
            </w:r>
          </w:p>
        </w:tc>
      </w:tr>
      <w:tr w:rsidR="00626B03" w:rsidRPr="000A03D7" w:rsidTr="00C34F3C">
        <w:tblPrEx>
          <w:jc w:val="right"/>
          <w:shd w:val="clear" w:color="auto" w:fill="CCCCCC"/>
        </w:tblPrEx>
        <w:trPr>
          <w:trHeight w:val="247"/>
          <w:jc w:val="right"/>
        </w:trPr>
        <w:tc>
          <w:tcPr>
            <w:tcW w:w="1440" w:type="dxa"/>
            <w:shd w:val="clear" w:color="auto" w:fill="auto"/>
          </w:tcPr>
          <w:p w:rsidR="00626B03" w:rsidRPr="000A03D7" w:rsidRDefault="00626B03" w:rsidP="00626B03">
            <w:pPr>
              <w:jc w:val="center"/>
              <w:rPr>
                <w:rFonts w:ascii="Century Gothic" w:hAnsi="Century Gothic"/>
                <w:b/>
                <w:sz w:val="20"/>
                <w:szCs w:val="20"/>
              </w:rPr>
            </w:pPr>
            <w:r w:rsidRPr="000A03D7">
              <w:rPr>
                <w:rFonts w:ascii="Century Gothic" w:hAnsi="Century Gothic"/>
                <w:b/>
                <w:sz w:val="20"/>
                <w:szCs w:val="20"/>
              </w:rPr>
              <w:lastRenderedPageBreak/>
              <w:t>8</w:t>
            </w:r>
          </w:p>
        </w:tc>
        <w:tc>
          <w:tcPr>
            <w:tcW w:w="8118" w:type="dxa"/>
            <w:shd w:val="clear" w:color="auto" w:fill="auto"/>
          </w:tcPr>
          <w:p w:rsidR="00626B03" w:rsidRDefault="00626B03" w:rsidP="00626B03">
            <w:pPr>
              <w:rPr>
                <w:rFonts w:ascii="Century Gothic" w:hAnsi="Century Gothic" w:cs="Arial"/>
                <w:sz w:val="20"/>
                <w:szCs w:val="20"/>
              </w:rPr>
            </w:pPr>
            <w:r w:rsidRPr="000A03D7">
              <w:rPr>
                <w:rFonts w:ascii="Century Gothic" w:hAnsi="Century Gothic" w:cs="Arial"/>
                <w:sz w:val="20"/>
                <w:szCs w:val="20"/>
              </w:rPr>
              <w:t>Click on the “Return to Contract Report Menu” button and repeat Steps 1-7 for each Subcontractor that has been approved under the Contract/Task Order.</w:t>
            </w:r>
          </w:p>
          <w:p w:rsidR="00981583" w:rsidRDefault="00981583" w:rsidP="00626B03">
            <w:pPr>
              <w:rPr>
                <w:rFonts w:ascii="Century Gothic" w:hAnsi="Century Gothic" w:cs="Arial"/>
                <w:sz w:val="20"/>
                <w:szCs w:val="20"/>
              </w:rPr>
            </w:pPr>
          </w:p>
          <w:p w:rsidR="00981583" w:rsidRDefault="00981583" w:rsidP="00626B03">
            <w:pPr>
              <w:rPr>
                <w:rFonts w:ascii="Century Gothic" w:hAnsi="Century Gothic" w:cs="Arial"/>
                <w:sz w:val="20"/>
                <w:szCs w:val="20"/>
              </w:rPr>
            </w:pPr>
          </w:p>
          <w:p w:rsidR="00981583" w:rsidRDefault="00981583" w:rsidP="00626B03">
            <w:pPr>
              <w:rPr>
                <w:rFonts w:ascii="Century Gothic" w:hAnsi="Century Gothic" w:cs="Arial"/>
                <w:sz w:val="20"/>
                <w:szCs w:val="20"/>
              </w:rPr>
            </w:pPr>
          </w:p>
          <w:p w:rsidR="00981583" w:rsidRDefault="00981583" w:rsidP="00626B03">
            <w:pPr>
              <w:rPr>
                <w:rFonts w:ascii="Century Gothic" w:hAnsi="Century Gothic" w:cs="Arial"/>
                <w:sz w:val="20"/>
                <w:szCs w:val="20"/>
              </w:rPr>
            </w:pPr>
          </w:p>
          <w:p w:rsidR="00CA12BC" w:rsidRDefault="00CA12BC" w:rsidP="00626B03">
            <w:pPr>
              <w:rPr>
                <w:rFonts w:ascii="Century Gothic" w:hAnsi="Century Gothic" w:cs="Arial"/>
                <w:sz w:val="20"/>
                <w:szCs w:val="20"/>
              </w:rPr>
            </w:pPr>
          </w:p>
          <w:p w:rsidR="00CA12BC" w:rsidRDefault="00CA12BC" w:rsidP="00626B03">
            <w:pPr>
              <w:rPr>
                <w:rFonts w:ascii="Century Gothic" w:hAnsi="Century Gothic" w:cs="Arial"/>
                <w:sz w:val="20"/>
                <w:szCs w:val="20"/>
              </w:rPr>
            </w:pPr>
          </w:p>
          <w:p w:rsidR="006875D8" w:rsidRPr="000A03D7" w:rsidRDefault="006875D8" w:rsidP="00626B03">
            <w:pPr>
              <w:rPr>
                <w:rFonts w:ascii="Century Gothic" w:hAnsi="Century Gothic" w:cs="Arial"/>
                <w:sz w:val="20"/>
                <w:szCs w:val="20"/>
              </w:rPr>
            </w:pPr>
          </w:p>
        </w:tc>
      </w:tr>
      <w:tr w:rsidR="00626B03" w:rsidRPr="000A03D7" w:rsidTr="00C34F3C">
        <w:tblPrEx>
          <w:jc w:val="right"/>
          <w:shd w:val="clear" w:color="auto" w:fill="CCCCCC"/>
        </w:tblPrEx>
        <w:trPr>
          <w:trHeight w:val="247"/>
          <w:jc w:val="right"/>
        </w:trPr>
        <w:tc>
          <w:tcPr>
            <w:tcW w:w="1440" w:type="dxa"/>
            <w:shd w:val="clear" w:color="auto" w:fill="auto"/>
          </w:tcPr>
          <w:p w:rsidR="00626B03" w:rsidRPr="000A03D7" w:rsidRDefault="00626B03" w:rsidP="00626B03">
            <w:pPr>
              <w:jc w:val="center"/>
              <w:rPr>
                <w:rFonts w:ascii="Century Gothic" w:hAnsi="Century Gothic"/>
                <w:b/>
                <w:sz w:val="20"/>
                <w:szCs w:val="20"/>
              </w:rPr>
            </w:pPr>
            <w:r w:rsidRPr="000A03D7">
              <w:rPr>
                <w:rFonts w:ascii="Century Gothic" w:hAnsi="Century Gothic"/>
                <w:b/>
                <w:sz w:val="20"/>
                <w:szCs w:val="20"/>
              </w:rPr>
              <w:lastRenderedPageBreak/>
              <w:t>9</w:t>
            </w:r>
          </w:p>
        </w:tc>
        <w:tc>
          <w:tcPr>
            <w:tcW w:w="8118" w:type="dxa"/>
            <w:shd w:val="clear" w:color="auto" w:fill="auto"/>
          </w:tcPr>
          <w:p w:rsidR="00626B03" w:rsidRDefault="00626B03" w:rsidP="00626B03">
            <w:pPr>
              <w:rPr>
                <w:rFonts w:ascii="Century Gothic" w:hAnsi="Century Gothic" w:cs="Arial"/>
                <w:sz w:val="20"/>
                <w:szCs w:val="20"/>
              </w:rPr>
            </w:pPr>
            <w:r w:rsidRPr="000A03D7">
              <w:rPr>
                <w:rFonts w:ascii="Century Gothic" w:hAnsi="Century Gothic" w:cs="Arial"/>
                <w:sz w:val="20"/>
                <w:szCs w:val="20"/>
              </w:rPr>
              <w:t>Once completed, click on the “Return to Contract List” button.</w:t>
            </w:r>
          </w:p>
          <w:p w:rsidR="00626B03" w:rsidRPr="000A03D7" w:rsidRDefault="00626B03" w:rsidP="00626B03">
            <w:pPr>
              <w:spacing w:before="240" w:after="240"/>
              <w:rPr>
                <w:rFonts w:ascii="Century Gothic" w:hAnsi="Century Gothic" w:cs="Arial"/>
                <w:sz w:val="20"/>
                <w:szCs w:val="20"/>
              </w:rPr>
            </w:pPr>
            <w:r>
              <w:rPr>
                <w:noProof/>
              </w:rPr>
              <w:drawing>
                <wp:inline distT="0" distB="0" distL="0" distR="0" wp14:anchorId="60A3331C" wp14:editId="6FEC946F">
                  <wp:extent cx="4030345" cy="2472055"/>
                  <wp:effectExtent l="0" t="0" r="8255" b="4445"/>
                  <wp:docPr id="27" name="Picture 27" descr="Contract Report page" title="Contract Repor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30345" cy="2472055"/>
                          </a:xfrm>
                          <a:prstGeom prst="rect">
                            <a:avLst/>
                          </a:prstGeom>
                          <a:noFill/>
                          <a:ln>
                            <a:noFill/>
                          </a:ln>
                        </pic:spPr>
                      </pic:pic>
                    </a:graphicData>
                  </a:graphic>
                </wp:inline>
              </w:drawing>
            </w:r>
          </w:p>
        </w:tc>
      </w:tr>
      <w:tr w:rsidR="00626B03" w:rsidRPr="000A03D7" w:rsidTr="00C34F3C">
        <w:tblPrEx>
          <w:jc w:val="right"/>
          <w:shd w:val="clear" w:color="auto" w:fill="CCCCCC"/>
        </w:tblPrEx>
        <w:trPr>
          <w:trHeight w:val="247"/>
          <w:jc w:val="right"/>
        </w:trPr>
        <w:tc>
          <w:tcPr>
            <w:tcW w:w="1440" w:type="dxa"/>
            <w:shd w:val="clear" w:color="auto" w:fill="auto"/>
          </w:tcPr>
          <w:p w:rsidR="00626B03" w:rsidRPr="000A03D7" w:rsidRDefault="00626B03" w:rsidP="00626B03">
            <w:pPr>
              <w:jc w:val="center"/>
              <w:rPr>
                <w:rFonts w:ascii="Century Gothic" w:hAnsi="Century Gothic"/>
                <w:b/>
                <w:sz w:val="20"/>
                <w:szCs w:val="20"/>
              </w:rPr>
            </w:pPr>
            <w:r w:rsidRPr="000A03D7">
              <w:rPr>
                <w:rFonts w:ascii="Century Gothic" w:hAnsi="Century Gothic"/>
                <w:b/>
                <w:sz w:val="20"/>
                <w:szCs w:val="20"/>
              </w:rPr>
              <w:t>10</w:t>
            </w:r>
          </w:p>
        </w:tc>
        <w:tc>
          <w:tcPr>
            <w:tcW w:w="8118" w:type="dxa"/>
            <w:shd w:val="clear" w:color="auto" w:fill="auto"/>
          </w:tcPr>
          <w:p w:rsidR="00626B03" w:rsidRPr="000A03D7" w:rsidRDefault="00626B03" w:rsidP="00626B03">
            <w:pPr>
              <w:rPr>
                <w:rFonts w:ascii="Century Gothic" w:hAnsi="Century Gothic" w:cs="Arial"/>
                <w:sz w:val="20"/>
                <w:szCs w:val="20"/>
              </w:rPr>
            </w:pPr>
            <w:r w:rsidRPr="000A03D7">
              <w:rPr>
                <w:rFonts w:ascii="Century Gothic" w:hAnsi="Century Gothic" w:cs="Arial"/>
                <w:sz w:val="20"/>
                <w:szCs w:val="20"/>
              </w:rPr>
              <w:t>Click on “End Session” button to disconnect from the form.</w:t>
            </w:r>
          </w:p>
          <w:p w:rsidR="00626B03" w:rsidRPr="000A03D7" w:rsidRDefault="006875D8" w:rsidP="00981583">
            <w:pPr>
              <w:spacing w:before="240" w:after="240"/>
              <w:jc w:val="center"/>
              <w:rPr>
                <w:rFonts w:ascii="Century Gothic" w:hAnsi="Century Gothic" w:cs="Arial"/>
                <w:sz w:val="20"/>
                <w:szCs w:val="20"/>
              </w:rPr>
            </w:pPr>
            <w:r w:rsidRPr="006875D8">
              <w:rPr>
                <w:noProof/>
              </w:rPr>
              <w:drawing>
                <wp:inline distT="0" distB="0" distL="0" distR="0" wp14:anchorId="0B07AB66" wp14:editId="712B6D5A">
                  <wp:extent cx="1036320" cy="253192"/>
                  <wp:effectExtent l="0" t="0" r="0" b="0"/>
                  <wp:docPr id="5" name="Picture 5" descr="End Session button" title="End Sess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094162" cy="267324"/>
                          </a:xfrm>
                          <a:prstGeom prst="rect">
                            <a:avLst/>
                          </a:prstGeom>
                        </pic:spPr>
                      </pic:pic>
                    </a:graphicData>
                  </a:graphic>
                </wp:inline>
              </w:drawing>
            </w:r>
          </w:p>
        </w:tc>
      </w:tr>
    </w:tbl>
    <w:p w:rsidR="000A03D7" w:rsidRDefault="000A03D7"/>
    <w:p w:rsidR="000A03D7" w:rsidRDefault="000A03D7" w:rsidP="00626B03">
      <w:pPr>
        <w:rPr>
          <w:i/>
        </w:rPr>
      </w:pPr>
    </w:p>
    <w:p w:rsidR="004B5DE8" w:rsidRDefault="000A03D7">
      <w:pPr>
        <w:jc w:val="right"/>
        <w:rPr>
          <w:b/>
          <w:i/>
        </w:rPr>
      </w:pPr>
      <w:r>
        <w:rPr>
          <w:b/>
          <w:i/>
        </w:rPr>
        <w:t>End of SRS Prime Contractor User Guide</w:t>
      </w:r>
    </w:p>
    <w:sectPr w:rsidR="004B5DE8" w:rsidSect="00B83A4C">
      <w:type w:val="continuous"/>
      <w:pgSz w:w="12240" w:h="15840" w:code="1"/>
      <w:pgMar w:top="1440" w:right="1440" w:bottom="1440" w:left="144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FD2" w:rsidRDefault="008E3FD2">
      <w:r>
        <w:separator/>
      </w:r>
    </w:p>
  </w:endnote>
  <w:endnote w:type="continuationSeparator" w:id="0">
    <w:p w:rsidR="008E3FD2" w:rsidRDefault="008E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92" w:rsidRDefault="00F10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7" w:rsidRDefault="000A03D7">
    <w:pPr>
      <w:pStyle w:val="Footer"/>
      <w:pBdr>
        <w:top w:val="single" w:sz="4" w:space="1" w:color="auto"/>
      </w:pBdr>
      <w:jc w:val="right"/>
      <w:rPr>
        <w:rFonts w:ascii="Century Gothic" w:hAnsi="Century Gothic"/>
        <w:sz w:val="20"/>
        <w:szCs w:val="20"/>
      </w:rPr>
    </w:pPr>
    <w:r>
      <w:rPr>
        <w:rFonts w:ascii="Century Gothic" w:hAnsi="Century Gothic"/>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71278E">
      <w:rPr>
        <w:rStyle w:val="PageNumber"/>
        <w:noProof/>
      </w:rPr>
      <w:t>11</w:t>
    </w:r>
    <w:r>
      <w:rPr>
        <w:rStyle w:val="PageNumber"/>
      </w:rPr>
      <w:fldChar w:fldCharType="end"/>
    </w:r>
    <w:r>
      <w:rPr>
        <w:rFonts w:ascii="Century Gothic" w:hAnsi="Century Gothic"/>
        <w:sz w:val="20"/>
        <w:szCs w:val="20"/>
      </w:rPr>
      <w:t xml:space="preserve"> of </w:t>
    </w:r>
    <w:r>
      <w:rPr>
        <w:rStyle w:val="PageNumber"/>
      </w:rPr>
      <w:t>11</w:t>
    </w:r>
    <w:r>
      <w:rPr>
        <w:rFonts w:ascii="Century Gothic" w:hAnsi="Century Gothic"/>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92" w:rsidRDefault="00F1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FD2" w:rsidRDefault="008E3FD2">
      <w:r>
        <w:separator/>
      </w:r>
    </w:p>
  </w:footnote>
  <w:footnote w:type="continuationSeparator" w:id="0">
    <w:p w:rsidR="008E3FD2" w:rsidRDefault="008E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92" w:rsidRDefault="00F10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D7" w:rsidRDefault="000A03D7">
    <w:pPr>
      <w:pStyle w:val="Header"/>
      <w:jc w:val="right"/>
      <w:rPr>
        <w:rFonts w:ascii="Arial" w:hAnsi="Arial" w:cs="Arial"/>
        <w:sz w:val="22"/>
        <w:szCs w:val="22"/>
      </w:rPr>
    </w:pPr>
    <w:r>
      <w:rPr>
        <w:rFonts w:ascii="Arial" w:hAnsi="Arial" w:cs="Arial"/>
        <w:sz w:val="22"/>
        <w:szCs w:val="22"/>
      </w:rPr>
      <w:t>Federal Deposit Insurance Corporation</w:t>
    </w:r>
    <w:r>
      <w:rPr>
        <w:sz w:val="22"/>
        <w:szCs w:val="22"/>
      </w:rPr>
      <w:tab/>
      <w:t xml:space="preserve">        </w:t>
    </w:r>
    <w:r>
      <w:rPr>
        <w:sz w:val="22"/>
        <w:szCs w:val="22"/>
      </w:rPr>
      <w:tab/>
      <w:t xml:space="preserve">                         </w:t>
    </w:r>
    <w:r>
      <w:rPr>
        <w:rFonts w:ascii="Arial" w:hAnsi="Arial" w:cs="Arial"/>
        <w:sz w:val="22"/>
        <w:szCs w:val="22"/>
      </w:rPr>
      <w:t>Subcontractor Reporting System</w:t>
    </w:r>
  </w:p>
  <w:p w:rsidR="000A03D7" w:rsidRDefault="000A03D7">
    <w:pPr>
      <w:pStyle w:val="Header"/>
      <w:jc w:val="right"/>
      <w:rPr>
        <w:rFonts w:ascii="Arial" w:hAnsi="Arial" w:cs="Arial"/>
        <w:sz w:val="20"/>
        <w:szCs w:val="20"/>
      </w:rPr>
    </w:pPr>
    <w:r>
      <w:rPr>
        <w:rFonts w:ascii="Arial" w:hAnsi="Arial" w:cs="Arial"/>
        <w:sz w:val="22"/>
        <w:szCs w:val="22"/>
      </w:rPr>
      <w:t xml:space="preserve">Prime Contractor User Guide </w:t>
    </w:r>
    <w:r>
      <w:rPr>
        <w:rFonts w:ascii="Arial" w:hAnsi="Arial" w:cs="Arial"/>
        <w:i/>
        <w:sz w:val="20"/>
        <w:szCs w:val="20"/>
      </w:rPr>
      <w:t>(</w:t>
    </w:r>
    <w:r w:rsidR="00EE3D03">
      <w:rPr>
        <w:rFonts w:ascii="Arial" w:hAnsi="Arial" w:cs="Arial"/>
        <w:i/>
        <w:sz w:val="20"/>
        <w:szCs w:val="20"/>
      </w:rPr>
      <w:t>November 2019</w:t>
    </w:r>
    <w:r>
      <w:rPr>
        <w:rFonts w:ascii="Arial" w:hAnsi="Arial" w:cs="Arial"/>
        <w:i/>
        <w:sz w:val="20"/>
        <w:szCs w:val="20"/>
      </w:rPr>
      <w:t>)</w:t>
    </w:r>
  </w:p>
  <w:p w:rsidR="000A03D7" w:rsidRDefault="000A03D7">
    <w:pPr>
      <w:pStyle w:val="Header"/>
      <w:pBdr>
        <w:top w:val="single" w:sz="4"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92" w:rsidRDefault="00F10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9084B"/>
    <w:multiLevelType w:val="hybridMultilevel"/>
    <w:tmpl w:val="9A4E3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2F655E"/>
    <w:multiLevelType w:val="hybridMultilevel"/>
    <w:tmpl w:val="F7C6F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34574"/>
    <w:multiLevelType w:val="hybridMultilevel"/>
    <w:tmpl w:val="406E3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1494C"/>
    <w:multiLevelType w:val="hybridMultilevel"/>
    <w:tmpl w:val="34F65304"/>
    <w:lvl w:ilvl="0" w:tplc="33441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D6FA7"/>
    <w:multiLevelType w:val="hybridMultilevel"/>
    <w:tmpl w:val="2EA62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65457"/>
    <w:multiLevelType w:val="hybridMultilevel"/>
    <w:tmpl w:val="B82E6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A221B"/>
    <w:multiLevelType w:val="hybridMultilevel"/>
    <w:tmpl w:val="30E2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C585B"/>
    <w:multiLevelType w:val="hybridMultilevel"/>
    <w:tmpl w:val="1DFA6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32"/>
    <w:rsid w:val="00035581"/>
    <w:rsid w:val="000A03D7"/>
    <w:rsid w:val="000A0B41"/>
    <w:rsid w:val="000C0938"/>
    <w:rsid w:val="001247B3"/>
    <w:rsid w:val="0018623F"/>
    <w:rsid w:val="001D4D55"/>
    <w:rsid w:val="002D3273"/>
    <w:rsid w:val="00363F98"/>
    <w:rsid w:val="003B54D1"/>
    <w:rsid w:val="003C1DDA"/>
    <w:rsid w:val="004B5DE8"/>
    <w:rsid w:val="004D3F0C"/>
    <w:rsid w:val="00505C77"/>
    <w:rsid w:val="00524BBA"/>
    <w:rsid w:val="00532FA3"/>
    <w:rsid w:val="00626B03"/>
    <w:rsid w:val="0066635D"/>
    <w:rsid w:val="006875D8"/>
    <w:rsid w:val="0070159F"/>
    <w:rsid w:val="007033DA"/>
    <w:rsid w:val="0071278E"/>
    <w:rsid w:val="00743332"/>
    <w:rsid w:val="00757EB4"/>
    <w:rsid w:val="00773E2A"/>
    <w:rsid w:val="0077429C"/>
    <w:rsid w:val="007E2DDF"/>
    <w:rsid w:val="008104A8"/>
    <w:rsid w:val="0082581E"/>
    <w:rsid w:val="008E3FD2"/>
    <w:rsid w:val="00950433"/>
    <w:rsid w:val="00981583"/>
    <w:rsid w:val="009A6525"/>
    <w:rsid w:val="00A83AFF"/>
    <w:rsid w:val="00B30384"/>
    <w:rsid w:val="00B36E1F"/>
    <w:rsid w:val="00B511D6"/>
    <w:rsid w:val="00B5380B"/>
    <w:rsid w:val="00B83A4C"/>
    <w:rsid w:val="00BE76A4"/>
    <w:rsid w:val="00C34F3C"/>
    <w:rsid w:val="00C5126D"/>
    <w:rsid w:val="00C61A22"/>
    <w:rsid w:val="00CA12BC"/>
    <w:rsid w:val="00CE7B62"/>
    <w:rsid w:val="00D02CC6"/>
    <w:rsid w:val="00D25AE5"/>
    <w:rsid w:val="00D643D2"/>
    <w:rsid w:val="00D82D0E"/>
    <w:rsid w:val="00E2632D"/>
    <w:rsid w:val="00EE3D03"/>
    <w:rsid w:val="00F10B92"/>
    <w:rsid w:val="00F11997"/>
    <w:rsid w:val="00F1577C"/>
    <w:rsid w:val="00F254AD"/>
    <w:rsid w:val="00F80BB1"/>
    <w:rsid w:val="00F84D6B"/>
    <w:rsid w:val="00F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4F9142-F780-4DDD-BE8B-354550A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0C"/>
    <w:rPr>
      <w:sz w:val="24"/>
      <w:szCs w:val="24"/>
    </w:rPr>
  </w:style>
  <w:style w:type="paragraph" w:styleId="Heading1">
    <w:name w:val="heading 1"/>
    <w:basedOn w:val="Normal"/>
    <w:next w:val="Normal"/>
    <w:qFormat/>
    <w:rsid w:val="00532FA3"/>
    <w:pPr>
      <w:jc w:val="center"/>
      <w:outlineLvl w:val="0"/>
    </w:pPr>
    <w:rPr>
      <w:rFonts w:ascii="Century Gothic" w:hAnsi="Century Gothic"/>
      <w:b/>
      <w:sz w:val="44"/>
      <w:szCs w:val="44"/>
    </w:rPr>
  </w:style>
  <w:style w:type="paragraph" w:styleId="Heading2">
    <w:name w:val="heading 2"/>
    <w:basedOn w:val="Normal"/>
    <w:next w:val="Normal"/>
    <w:link w:val="Heading2Char"/>
    <w:unhideWhenUsed/>
    <w:qFormat/>
    <w:rsid w:val="004D3F0C"/>
    <w:pPr>
      <w:outlineLvl w:val="1"/>
    </w:pPr>
    <w:rPr>
      <w:rFonts w:ascii="Century Gothic" w:hAnsi="Century Gothic"/>
      <w:b/>
      <w:sz w:val="28"/>
      <w:szCs w:val="28"/>
    </w:rPr>
  </w:style>
  <w:style w:type="paragraph" w:styleId="Heading3">
    <w:name w:val="heading 3"/>
    <w:basedOn w:val="Normal"/>
    <w:next w:val="Normal"/>
    <w:link w:val="Heading3Char"/>
    <w:semiHidden/>
    <w:unhideWhenUsed/>
    <w:qFormat/>
    <w:rsid w:val="00532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532FA3"/>
    <w:pPr>
      <w:tabs>
        <w:tab w:val="left" w:pos="440"/>
        <w:tab w:val="right" w:leader="dot" w:pos="9350"/>
      </w:tabs>
      <w:ind w:left="450" w:hanging="450"/>
    </w:pPr>
  </w:style>
  <w:style w:type="character" w:styleId="PageNumber">
    <w:name w:val="page number"/>
    <w:basedOn w:val="DefaultParagraphFont"/>
  </w:style>
  <w:style w:type="paragraph" w:styleId="NormalWeb">
    <w:name w:val="Normal (Web)"/>
    <w:basedOn w:val="Normal"/>
    <w:uiPriority w:val="99"/>
    <w:unhideWhenUsed/>
    <w:rsid w:val="00D02CC6"/>
    <w:pPr>
      <w:spacing w:before="100" w:beforeAutospacing="1" w:after="100" w:afterAutospacing="1"/>
    </w:pPr>
  </w:style>
  <w:style w:type="character" w:customStyle="1" w:styleId="Heading2Char">
    <w:name w:val="Heading 2 Char"/>
    <w:basedOn w:val="DefaultParagraphFont"/>
    <w:link w:val="Heading2"/>
    <w:rsid w:val="004D3F0C"/>
    <w:rPr>
      <w:rFonts w:ascii="Century Gothic" w:hAnsi="Century Gothic"/>
      <w:b/>
      <w:sz w:val="28"/>
      <w:szCs w:val="28"/>
    </w:rPr>
  </w:style>
  <w:style w:type="paragraph" w:styleId="ListParagraph">
    <w:name w:val="List Paragraph"/>
    <w:basedOn w:val="Normal"/>
    <w:uiPriority w:val="34"/>
    <w:qFormat/>
    <w:rsid w:val="004D3F0C"/>
    <w:pPr>
      <w:ind w:left="720"/>
      <w:contextualSpacing/>
    </w:pPr>
  </w:style>
  <w:style w:type="paragraph" w:styleId="TOCHeading">
    <w:name w:val="TOC Heading"/>
    <w:basedOn w:val="Heading1"/>
    <w:next w:val="Normal"/>
    <w:uiPriority w:val="39"/>
    <w:unhideWhenUsed/>
    <w:qFormat/>
    <w:rsid w:val="00532FA3"/>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532FA3"/>
    <w:pPr>
      <w:spacing w:after="100"/>
      <w:ind w:left="240"/>
    </w:pPr>
  </w:style>
  <w:style w:type="character" w:customStyle="1" w:styleId="Heading3Char">
    <w:name w:val="Heading 3 Char"/>
    <w:basedOn w:val="DefaultParagraphFont"/>
    <w:link w:val="Heading3"/>
    <w:semiHidden/>
    <w:rsid w:val="00532FA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520">
      <w:bodyDiv w:val="1"/>
      <w:marLeft w:val="0"/>
      <w:marRight w:val="0"/>
      <w:marTop w:val="0"/>
      <w:marBottom w:val="0"/>
      <w:divBdr>
        <w:top w:val="none" w:sz="0" w:space="0" w:color="auto"/>
        <w:left w:val="none" w:sz="0" w:space="0" w:color="auto"/>
        <w:bottom w:val="none" w:sz="0" w:space="0" w:color="auto"/>
        <w:right w:val="none" w:sz="0" w:space="0" w:color="auto"/>
      </w:divBdr>
    </w:div>
    <w:div w:id="465900021">
      <w:bodyDiv w:val="1"/>
      <w:marLeft w:val="0"/>
      <w:marRight w:val="0"/>
      <w:marTop w:val="0"/>
      <w:marBottom w:val="0"/>
      <w:divBdr>
        <w:top w:val="none" w:sz="0" w:space="0" w:color="auto"/>
        <w:left w:val="none" w:sz="0" w:space="0" w:color="auto"/>
        <w:bottom w:val="none" w:sz="0" w:space="0" w:color="auto"/>
        <w:right w:val="none" w:sz="0" w:space="0" w:color="auto"/>
      </w:divBdr>
    </w:div>
    <w:div w:id="1145849985">
      <w:bodyDiv w:val="1"/>
      <w:marLeft w:val="0"/>
      <w:marRight w:val="0"/>
      <w:marTop w:val="0"/>
      <w:marBottom w:val="0"/>
      <w:divBdr>
        <w:top w:val="none" w:sz="0" w:space="0" w:color="auto"/>
        <w:left w:val="none" w:sz="0" w:space="0" w:color="auto"/>
        <w:bottom w:val="none" w:sz="0" w:space="0" w:color="auto"/>
        <w:right w:val="none" w:sz="0" w:space="0" w:color="auto"/>
      </w:divBdr>
    </w:div>
    <w:div w:id="1606646247">
      <w:bodyDiv w:val="1"/>
      <w:marLeft w:val="0"/>
      <w:marRight w:val="0"/>
      <w:marTop w:val="0"/>
      <w:marBottom w:val="0"/>
      <w:divBdr>
        <w:top w:val="none" w:sz="0" w:space="0" w:color="auto"/>
        <w:left w:val="none" w:sz="0" w:space="0" w:color="auto"/>
        <w:bottom w:val="none" w:sz="0" w:space="0" w:color="auto"/>
        <w:right w:val="none" w:sz="0" w:space="0" w:color="auto"/>
      </w:divBdr>
    </w:div>
    <w:div w:id="1709450036">
      <w:bodyDiv w:val="1"/>
      <w:marLeft w:val="0"/>
      <w:marRight w:val="0"/>
      <w:marTop w:val="0"/>
      <w:marBottom w:val="0"/>
      <w:divBdr>
        <w:top w:val="none" w:sz="0" w:space="0" w:color="auto"/>
        <w:left w:val="none" w:sz="0" w:space="0" w:color="auto"/>
        <w:bottom w:val="none" w:sz="0" w:space="0" w:color="auto"/>
        <w:right w:val="none" w:sz="0" w:space="0" w:color="auto"/>
      </w:divBdr>
    </w:div>
    <w:div w:id="20936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rs.fdic.gov/SRSWeb" TargetMode="External"/><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s://srs.fdic.gov/SRSWeb" TargetMode="External"/><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BPolicy@fdic.gov"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rs.fdic.gov/SRSWeb" TargetMode="External"/><Relationship Id="rId22" Type="http://schemas.openxmlformats.org/officeDocument/2006/relationships/image" Target="media/image5.png"/><Relationship Id="rId27" Type="http://schemas.openxmlformats.org/officeDocument/2006/relationships/hyperlink" Target="mailto:ASBPolicy@fdic.gov" TargetMode="External"/><Relationship Id="rId30" Type="http://schemas.openxmlformats.org/officeDocument/2006/relationships/hyperlink" Target="mailto:ASBPolicy@fdic.gov" TargetMode="External"/><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AB0F-5ED9-450D-836B-4BCD6F9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FDIC Subcontractor Reporting System (SRS) Prime Contractor User Guide</vt:lpstr>
    </vt:vector>
  </TitlesOfParts>
  <Company>Federal Deposit Insurance Corporation</Company>
  <LinksUpToDate>false</LinksUpToDate>
  <CharactersWithSpaces>10942</CharactersWithSpaces>
  <SharedDoc>false</SharedDoc>
  <HLinks>
    <vt:vector size="36" baseType="variant">
      <vt:variant>
        <vt:i4>5242982</vt:i4>
      </vt:variant>
      <vt:variant>
        <vt:i4>24</vt:i4>
      </vt:variant>
      <vt:variant>
        <vt:i4>0</vt:i4>
      </vt:variant>
      <vt:variant>
        <vt:i4>5</vt:i4>
      </vt:variant>
      <vt:variant>
        <vt:lpwstr>mailto:ASBPolicy@fdic.gov</vt:lpwstr>
      </vt:variant>
      <vt:variant>
        <vt:lpwstr/>
      </vt:variant>
      <vt:variant>
        <vt:i4>5242982</vt:i4>
      </vt:variant>
      <vt:variant>
        <vt:i4>18</vt:i4>
      </vt:variant>
      <vt:variant>
        <vt:i4>0</vt:i4>
      </vt:variant>
      <vt:variant>
        <vt:i4>5</vt:i4>
      </vt:variant>
      <vt:variant>
        <vt:lpwstr>mailto:ASBPolicy@fdic.gov</vt:lpwstr>
      </vt:variant>
      <vt:variant>
        <vt:lpwstr/>
      </vt:variant>
      <vt:variant>
        <vt:i4>4063268</vt:i4>
      </vt:variant>
      <vt:variant>
        <vt:i4>9</vt:i4>
      </vt:variant>
      <vt:variant>
        <vt:i4>0</vt:i4>
      </vt:variant>
      <vt:variant>
        <vt:i4>5</vt:i4>
      </vt:variant>
      <vt:variant>
        <vt:lpwstr>https://srs.fdic.gov/SRSWeb</vt:lpwstr>
      </vt:variant>
      <vt:variant>
        <vt:lpwstr/>
      </vt:variant>
      <vt:variant>
        <vt:i4>4063268</vt:i4>
      </vt:variant>
      <vt:variant>
        <vt:i4>6</vt:i4>
      </vt:variant>
      <vt:variant>
        <vt:i4>0</vt:i4>
      </vt:variant>
      <vt:variant>
        <vt:i4>5</vt:i4>
      </vt:variant>
      <vt:variant>
        <vt:lpwstr>https://srs.fdic.gov/SRSWeb</vt:lpwstr>
      </vt:variant>
      <vt:variant>
        <vt:lpwstr/>
      </vt:variant>
      <vt:variant>
        <vt:i4>5242982</vt:i4>
      </vt:variant>
      <vt:variant>
        <vt:i4>3</vt:i4>
      </vt:variant>
      <vt:variant>
        <vt:i4>0</vt:i4>
      </vt:variant>
      <vt:variant>
        <vt:i4>5</vt:i4>
      </vt:variant>
      <vt:variant>
        <vt:lpwstr>mailto:ASBPolicy@fdic.gov</vt:lpwstr>
      </vt:variant>
      <vt:variant>
        <vt:lpwstr/>
      </vt:variant>
      <vt:variant>
        <vt:i4>4063268</vt:i4>
      </vt:variant>
      <vt:variant>
        <vt:i4>0</vt:i4>
      </vt:variant>
      <vt:variant>
        <vt:i4>0</vt:i4>
      </vt:variant>
      <vt:variant>
        <vt:i4>5</vt:i4>
      </vt:variant>
      <vt:variant>
        <vt:lpwstr>https://srs.fdic.gov/SRSWeb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Subcontractor Reporting System (SRS) Prime Contractor User Guide</dc:title>
  <dc:subject>FDIC Subcontractor Reporting System (SRS) Prime Contractor User Guide</dc:subject>
  <dc:creator>FDIC</dc:creator>
  <cp:keywords>FDIC Subcontractor Reporting System (SRS) Prime Contractor User Guide</cp:keywords>
  <cp:lastModifiedBy>Tran, Dana N.</cp:lastModifiedBy>
  <cp:revision>10</cp:revision>
  <cp:lastPrinted>2011-03-30T17:33:00Z</cp:lastPrinted>
  <dcterms:created xsi:type="dcterms:W3CDTF">2024-06-13T14:05:00Z</dcterms:created>
  <dcterms:modified xsi:type="dcterms:W3CDTF">2024-06-14T13:31:00Z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Enabled">
    <vt:lpwstr>true</vt:lpwstr>
  </property>
  <property fmtid="{D5CDD505-2E9C-101B-9397-08002B2CF9AE}" pid="3" name="MSIP_Label_3be8ab8c-433c-4394-a4fb-cd2d5c4d0a5e_SetDate">
    <vt:lpwstr>2024-06-11T18:52:48Z</vt:lpwstr>
  </property>
  <property fmtid="{D5CDD505-2E9C-101B-9397-08002B2CF9AE}" pid="4" name="MSIP_Label_3be8ab8c-433c-4394-a4fb-cd2d5c4d0a5e_Method">
    <vt:lpwstr>Privileged</vt:lpwstr>
  </property>
  <property fmtid="{D5CDD505-2E9C-101B-9397-08002B2CF9AE}" pid="5" name="MSIP_Label_3be8ab8c-433c-4394-a4fb-cd2d5c4d0a5e_Name">
    <vt:lpwstr>None</vt:lpwstr>
  </property>
  <property fmtid="{D5CDD505-2E9C-101B-9397-08002B2CF9AE}" pid="6" name="MSIP_Label_3be8ab8c-433c-4394-a4fb-cd2d5c4d0a5e_SiteId">
    <vt:lpwstr>26c83bc9-31c1-4d77-a523-0816095aba31</vt:lpwstr>
  </property>
  <property fmtid="{D5CDD505-2E9C-101B-9397-08002B2CF9AE}" pid="7" name="MSIP_Label_3be8ab8c-433c-4394-a4fb-cd2d5c4d0a5e_ActionId">
    <vt:lpwstr>faeba2f6-d826-4d26-adf0-4554b44554c9</vt:lpwstr>
  </property>
  <property fmtid="{D5CDD505-2E9C-101B-9397-08002B2CF9AE}" pid="8" name="MSIP_Label_3be8ab8c-433c-4394-a4fb-cd2d5c4d0a5e_ContentBits">
    <vt:lpwstr>0</vt:lpwstr>
  </property>
</Properties>
</file>